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91867" w14:textId="77777777" w:rsidR="00312F2D" w:rsidRPr="00312F2D" w:rsidRDefault="009625A7" w:rsidP="008123DB">
      <w:pPr>
        <w:pStyle w:val="NormalWeb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Bilag E - </w:t>
      </w:r>
      <w:r w:rsidR="00312F2D" w:rsidRPr="00312F2D">
        <w:rPr>
          <w:rFonts w:ascii="Garamond" w:hAnsi="Garamond"/>
          <w:b/>
        </w:rPr>
        <w:t>Databeskyttelsesforordningens artikel 13</w:t>
      </w:r>
    </w:p>
    <w:p w14:paraId="3459F3FF" w14:textId="2EAC4422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Efter </w:t>
      </w:r>
      <w:r w:rsidR="009D7A62" w:rsidRPr="00AE4857">
        <w:rPr>
          <w:rFonts w:ascii="Garamond" w:hAnsi="Garamond"/>
        </w:rPr>
        <w:t>databeskyttelsesforordningens</w:t>
      </w:r>
      <w:r w:rsidR="009D7A62" w:rsidRPr="00F02657">
        <w:rPr>
          <w:rFonts w:ascii="Garamond" w:hAnsi="Garamond"/>
          <w:position w:val="6"/>
          <w:sz w:val="14"/>
        </w:rPr>
        <w:t xml:space="preserve"> (</w:t>
      </w:r>
      <w:r w:rsidRPr="00F02657">
        <w:rPr>
          <w:rFonts w:ascii="Garamond" w:hAnsi="Garamond"/>
          <w:position w:val="6"/>
          <w:sz w:val="14"/>
        </w:rPr>
        <w:t>1)</w:t>
      </w:r>
      <w:r w:rsidRPr="009D7A62">
        <w:rPr>
          <w:rFonts w:ascii="Garamond" w:hAnsi="Garamond"/>
          <w:sz w:val="14"/>
        </w:rPr>
        <w:t xml:space="preserve"> </w:t>
      </w:r>
      <w:r w:rsidRPr="00AE4857">
        <w:rPr>
          <w:rFonts w:ascii="Garamond" w:hAnsi="Garamond"/>
        </w:rPr>
        <w:t>artikel 13 skal vi give dig følgende oplysninger, når vi mod</w:t>
      </w:r>
      <w:r w:rsidRPr="00AE4857">
        <w:rPr>
          <w:rFonts w:ascii="Garamond" w:hAnsi="Garamond"/>
        </w:rPr>
        <w:softHyphen/>
        <w:t xml:space="preserve">tager personoplysninger om dig: </w:t>
      </w:r>
    </w:p>
    <w:p w14:paraId="79F24989" w14:textId="77777777" w:rsidR="008123DB" w:rsidRPr="00AE4857" w:rsidRDefault="008123DB" w:rsidP="008123DB">
      <w:pPr>
        <w:pStyle w:val="NormalWeb"/>
        <w:rPr>
          <w:rFonts w:ascii="Garamond" w:hAnsi="Garamond"/>
          <w:b/>
        </w:rPr>
      </w:pPr>
      <w:r w:rsidRPr="00AE4857">
        <w:rPr>
          <w:rFonts w:ascii="Garamond" w:hAnsi="Garamond"/>
          <w:b/>
        </w:rPr>
        <w:t xml:space="preserve">Udenrigsministeriet er den dataansvarlige – hvordan kontakter du ministeriet? </w:t>
      </w:r>
    </w:p>
    <w:p w14:paraId="5EFC0D0C" w14:textId="77777777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Udenrigsministeriet er dataansvarlig for behandlingen af de personoplysninger, som ministeriet har modtaget om dig. Du finder ministeriets kontaktoplysninger nedenfor. </w:t>
      </w:r>
    </w:p>
    <w:p w14:paraId="068D5E01" w14:textId="77777777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Udenrigsministeriet Asiatisk Plads 2 DK-1448 København K CVR-nr.: 43271911 Telefon: +(45) 33 92 00 00 Mail: um@um.dk </w:t>
      </w:r>
    </w:p>
    <w:p w14:paraId="785BFB44" w14:textId="77777777" w:rsidR="008123DB" w:rsidRPr="00AE4857" w:rsidRDefault="008123DB" w:rsidP="008123DB">
      <w:pPr>
        <w:pStyle w:val="NormalWeb"/>
        <w:rPr>
          <w:rFonts w:ascii="Garamond" w:hAnsi="Garamond"/>
          <w:b/>
        </w:rPr>
      </w:pPr>
      <w:r w:rsidRPr="00AE4857">
        <w:rPr>
          <w:rFonts w:ascii="Garamond" w:hAnsi="Garamond"/>
          <w:b/>
        </w:rPr>
        <w:t xml:space="preserve">Kontaktoplysninger på databeskyttelsesrådgiveren </w:t>
      </w:r>
    </w:p>
    <w:p w14:paraId="7BC354AA" w14:textId="77777777" w:rsidR="00F026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Hvis du har spørgsmål til Udenrigsministeriets behandling af dine personoplysninger, er du altid velkommen til at kontakte ministeriets databeskyttelsesrådgiver på følgende måder: </w:t>
      </w:r>
    </w:p>
    <w:p w14:paraId="0F93EC6E" w14:textId="77777777" w:rsidR="008123DB" w:rsidRPr="0093193D" w:rsidRDefault="008123DB" w:rsidP="008123DB">
      <w:pPr>
        <w:pStyle w:val="NormalWeb"/>
        <w:rPr>
          <w:rFonts w:ascii="Garamond" w:hAnsi="Garamond"/>
          <w:lang w:val="nb-NO"/>
        </w:rPr>
      </w:pPr>
      <w:r w:rsidRPr="0093193D">
        <w:rPr>
          <w:rFonts w:ascii="Garamond" w:hAnsi="Garamond"/>
          <w:lang w:val="nb-NO"/>
        </w:rPr>
        <w:t xml:space="preserve">* På e-mail: dpo@um.dk </w:t>
      </w:r>
    </w:p>
    <w:p w14:paraId="38E1F661" w14:textId="77777777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* Ved brev: Udenrigsministeriet, Asiatisk Plads 2, DK-1448 Københavns K, att. ”databeskyttelsesrådgiveren”. </w:t>
      </w:r>
    </w:p>
    <w:p w14:paraId="4FB5A67A" w14:textId="77777777" w:rsidR="008123DB" w:rsidRPr="00AE4857" w:rsidRDefault="008123DB" w:rsidP="008123DB">
      <w:pPr>
        <w:pStyle w:val="NormalWeb"/>
        <w:rPr>
          <w:rFonts w:ascii="Garamond" w:hAnsi="Garamond"/>
          <w:b/>
        </w:rPr>
      </w:pPr>
      <w:r w:rsidRPr="00AE4857">
        <w:rPr>
          <w:rFonts w:ascii="Garamond" w:hAnsi="Garamond"/>
          <w:b/>
        </w:rPr>
        <w:t xml:space="preserve">Formålene med og retsgrundlaget for behandlingen af dine personoplysninger </w:t>
      </w:r>
    </w:p>
    <w:p w14:paraId="06C07BDA" w14:textId="77777777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Udenrigsministeriet behandler dine personoplysninger til følgende formål: </w:t>
      </w:r>
    </w:p>
    <w:p w14:paraId="215C1265" w14:textId="77777777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* Ansøgning om tilskud til gennemførelse af fælles erhvervsfremstød </w:t>
      </w:r>
    </w:p>
    <w:p w14:paraId="466EACE8" w14:textId="77777777" w:rsidR="009D7A62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>Retsgrundlaget for Udenrigsministeriets behandling af dine personoplysning</w:t>
      </w:r>
      <w:r w:rsidR="009D7A62">
        <w:rPr>
          <w:rFonts w:ascii="Garamond" w:hAnsi="Garamond"/>
        </w:rPr>
        <w:t>er følger af</w:t>
      </w:r>
    </w:p>
    <w:p w14:paraId="2FDB5409" w14:textId="64AFB20A" w:rsidR="008123DB" w:rsidRPr="00AE4857" w:rsidRDefault="009D7A62" w:rsidP="008123DB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*</w:t>
      </w:r>
      <w:r w:rsidR="008123DB" w:rsidRPr="00AE4857">
        <w:rPr>
          <w:rFonts w:ascii="Garamond" w:hAnsi="Garamond"/>
        </w:rPr>
        <w:t xml:space="preserve">Databeskyttelsesforordningens artikel 6, stk. 1, litra e (offentlig myndighedsudøvelse) </w:t>
      </w:r>
    </w:p>
    <w:p w14:paraId="0C339CBD" w14:textId="77777777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Vi behandler følgende kategorier af personoplysninger om dig: </w:t>
      </w:r>
    </w:p>
    <w:p w14:paraId="3310AC5E" w14:textId="77777777" w:rsidR="008123DB" w:rsidRPr="00AE4857" w:rsidRDefault="008123DB" w:rsidP="008123DB">
      <w:pPr>
        <w:pStyle w:val="NormalWeb"/>
        <w:rPr>
          <w:rFonts w:ascii="Garamond" w:hAnsi="Garamond"/>
        </w:rPr>
      </w:pPr>
      <w:r w:rsidRPr="00AE4857">
        <w:rPr>
          <w:rFonts w:ascii="Garamond" w:hAnsi="Garamond"/>
        </w:rPr>
        <w:t xml:space="preserve">* Almindelige personoplysninger </w:t>
      </w:r>
    </w:p>
    <w:p w14:paraId="28210ADC" w14:textId="77777777" w:rsidR="008123DB" w:rsidRPr="00AE4857" w:rsidRDefault="008123DB" w:rsidP="008123DB">
      <w:pPr>
        <w:spacing w:line="276" w:lineRule="auto"/>
        <w:ind w:left="397" w:hanging="397"/>
        <w:contextualSpacing/>
        <w:outlineLvl w:val="0"/>
        <w:rPr>
          <w:rFonts w:ascii="Garamond" w:eastAsiaTheme="minorHAnsi" w:hAnsi="Garamond" w:cstheme="minorBidi"/>
          <w:b/>
          <w:sz w:val="24"/>
          <w:szCs w:val="24"/>
        </w:rPr>
      </w:pPr>
      <w:bookmarkStart w:id="0" w:name="_GoBack"/>
      <w:bookmarkEnd w:id="0"/>
      <w:r w:rsidRPr="00AE4857">
        <w:rPr>
          <w:rFonts w:ascii="Garamond" w:eastAsiaTheme="minorHAnsi" w:hAnsi="Garamond" w:cstheme="minorBidi"/>
          <w:b/>
          <w:sz w:val="24"/>
          <w:szCs w:val="24"/>
        </w:rPr>
        <w:t>Opbevaring af dine personoplysninger</w:t>
      </w:r>
    </w:p>
    <w:p w14:paraId="16AA739D" w14:textId="1A608BD2" w:rsidR="008123DB" w:rsidRPr="00AE4857" w:rsidRDefault="008123DB" w:rsidP="008123DB">
      <w:pPr>
        <w:spacing w:line="276" w:lineRule="auto"/>
        <w:ind w:left="397" w:hanging="397"/>
        <w:contextualSpacing/>
        <w:outlineLvl w:val="0"/>
        <w:rPr>
          <w:rFonts w:ascii="Garamond" w:eastAsiaTheme="minorHAnsi" w:hAnsi="Garamond" w:cstheme="minorBidi"/>
          <w:sz w:val="24"/>
          <w:szCs w:val="24"/>
        </w:rPr>
      </w:pPr>
      <w:r w:rsidRPr="00AE4857">
        <w:rPr>
          <w:rFonts w:ascii="Garamond" w:eastAsiaTheme="minorHAnsi" w:hAnsi="Garamond" w:cstheme="minorBidi"/>
          <w:sz w:val="24"/>
          <w:szCs w:val="24"/>
        </w:rPr>
        <w:t>Dokumenter</w:t>
      </w:r>
      <w:r w:rsidR="009A7E6C">
        <w:rPr>
          <w:rFonts w:ascii="Garamond" w:eastAsiaTheme="minorHAnsi" w:hAnsi="Garamond" w:cstheme="minorBidi"/>
          <w:sz w:val="24"/>
          <w:szCs w:val="24"/>
        </w:rPr>
        <w:t>,</w:t>
      </w:r>
      <w:r w:rsidRPr="00AE4857">
        <w:rPr>
          <w:rFonts w:ascii="Garamond" w:eastAsiaTheme="minorHAnsi" w:hAnsi="Garamond" w:cstheme="minorBidi"/>
          <w:sz w:val="24"/>
          <w:szCs w:val="24"/>
        </w:rPr>
        <w:t xml:space="preserve"> der indeholder personoplysninger</w:t>
      </w:r>
      <w:r w:rsidR="009A7E6C">
        <w:rPr>
          <w:rFonts w:ascii="Garamond" w:eastAsiaTheme="minorHAnsi" w:hAnsi="Garamond" w:cstheme="minorBidi"/>
          <w:sz w:val="24"/>
          <w:szCs w:val="24"/>
        </w:rPr>
        <w:t>,</w:t>
      </w:r>
      <w:r w:rsidRPr="00AE4857">
        <w:rPr>
          <w:rFonts w:ascii="Garamond" w:eastAsiaTheme="minorHAnsi" w:hAnsi="Garamond" w:cstheme="minorBidi"/>
          <w:sz w:val="24"/>
          <w:szCs w:val="24"/>
        </w:rPr>
        <w:t xml:space="preserve"> journaliseres efter offentlighedslovens regler og</w:t>
      </w:r>
    </w:p>
    <w:p w14:paraId="242211C6" w14:textId="77777777" w:rsidR="008123DB" w:rsidRPr="00AE4857" w:rsidRDefault="008123DB" w:rsidP="008123DB">
      <w:pPr>
        <w:spacing w:line="276" w:lineRule="auto"/>
        <w:ind w:left="397" w:hanging="397"/>
        <w:contextualSpacing/>
        <w:outlineLvl w:val="0"/>
        <w:rPr>
          <w:rFonts w:ascii="Garamond" w:eastAsiaTheme="minorHAnsi" w:hAnsi="Garamond" w:cstheme="minorBidi"/>
          <w:color w:val="FF0000"/>
          <w:sz w:val="24"/>
          <w:szCs w:val="24"/>
        </w:rPr>
      </w:pPr>
      <w:r w:rsidRPr="00AE4857">
        <w:rPr>
          <w:rFonts w:ascii="Garamond" w:eastAsiaTheme="minorHAnsi" w:hAnsi="Garamond" w:cstheme="minorBidi"/>
          <w:sz w:val="24"/>
          <w:szCs w:val="24"/>
        </w:rPr>
        <w:t xml:space="preserve">afleveres til arkivmyndighederne efter arkivlovens regler (ca. hvert 5. år). </w:t>
      </w:r>
    </w:p>
    <w:p w14:paraId="4A109433" w14:textId="77777777" w:rsidR="008123DB" w:rsidRPr="00AE4857" w:rsidRDefault="008123DB" w:rsidP="008123DB">
      <w:pPr>
        <w:spacing w:line="276" w:lineRule="auto"/>
        <w:ind w:left="397" w:hanging="397"/>
        <w:contextualSpacing/>
        <w:outlineLvl w:val="0"/>
        <w:rPr>
          <w:rFonts w:ascii="Garamond" w:eastAsiaTheme="minorHAnsi" w:hAnsi="Garamond" w:cstheme="minorBidi"/>
          <w:sz w:val="24"/>
          <w:szCs w:val="24"/>
        </w:rPr>
      </w:pPr>
    </w:p>
    <w:p w14:paraId="72AF25D9" w14:textId="68C1C40E" w:rsidR="008123DB" w:rsidRPr="00AE4857" w:rsidRDefault="008123DB" w:rsidP="008123DB">
      <w:pPr>
        <w:spacing w:line="276" w:lineRule="auto"/>
        <w:ind w:left="397" w:hanging="397"/>
        <w:contextualSpacing/>
        <w:outlineLvl w:val="0"/>
        <w:rPr>
          <w:rFonts w:ascii="Garamond" w:eastAsiaTheme="minorHAnsi" w:hAnsi="Garamond" w:cstheme="minorBidi"/>
          <w:b/>
          <w:sz w:val="24"/>
          <w:szCs w:val="24"/>
        </w:rPr>
      </w:pPr>
      <w:r w:rsidRPr="00AE4857">
        <w:rPr>
          <w:rFonts w:ascii="Garamond" w:eastAsiaTheme="minorHAnsi" w:hAnsi="Garamond" w:cstheme="minorBidi"/>
          <w:b/>
          <w:sz w:val="24"/>
          <w:szCs w:val="24"/>
        </w:rPr>
        <w:t>Dine rettigheder</w:t>
      </w:r>
    </w:p>
    <w:p w14:paraId="444BE972" w14:textId="77777777" w:rsidR="008123DB" w:rsidRPr="00AE4857" w:rsidRDefault="008123DB" w:rsidP="008123DB">
      <w:pPr>
        <w:spacing w:after="200"/>
        <w:rPr>
          <w:rFonts w:ascii="Garamond" w:eastAsiaTheme="minorHAnsi" w:hAnsi="Garamond" w:cs="Times New Roman"/>
          <w:i/>
          <w:sz w:val="24"/>
          <w:szCs w:val="24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>Du har efter databeskyttelsesforordningen en række rettigheder i forhold til Udenrigsmini</w:t>
      </w: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softHyphen/>
        <w:t>ste</w:t>
      </w: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softHyphen/>
        <w:t xml:space="preserve">riets behandling af dine personoplysninger. Hvis du vil gøre brug af dine rettigheder skal du kontakte Udenrigsministeriet. </w:t>
      </w:r>
    </w:p>
    <w:p w14:paraId="2F479EBF" w14:textId="77777777" w:rsidR="008123DB" w:rsidRPr="00AE4857" w:rsidRDefault="008123DB" w:rsidP="008123DB">
      <w:pPr>
        <w:numPr>
          <w:ilvl w:val="0"/>
          <w:numId w:val="1"/>
        </w:numPr>
        <w:spacing w:after="300" w:line="276" w:lineRule="auto"/>
        <w:contextualSpacing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 xml:space="preserve">Du har ret til at få indsigt i de oplysninger, som ministeriet behandler om dig, samt en række oplysninger om ministeriets behandling af dine oplysninger. </w:t>
      </w:r>
    </w:p>
    <w:p w14:paraId="69A1C12D" w14:textId="77777777" w:rsidR="008123DB" w:rsidRPr="00AE4857" w:rsidRDefault="008123DB" w:rsidP="008123DB">
      <w:pPr>
        <w:numPr>
          <w:ilvl w:val="0"/>
          <w:numId w:val="1"/>
        </w:numPr>
        <w:spacing w:after="300" w:line="276" w:lineRule="auto"/>
        <w:contextualSpacing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lastRenderedPageBreak/>
        <w:t xml:space="preserve">Du har ret til at få urigtige oplysninger om dig selv rettet. </w:t>
      </w:r>
    </w:p>
    <w:p w14:paraId="7D7CD999" w14:textId="77777777" w:rsidR="008123DB" w:rsidRPr="00AE4857" w:rsidRDefault="008123DB" w:rsidP="008123DB">
      <w:pPr>
        <w:numPr>
          <w:ilvl w:val="0"/>
          <w:numId w:val="1"/>
        </w:numPr>
        <w:spacing w:after="300" w:line="276" w:lineRule="auto"/>
        <w:contextualSpacing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 xml:space="preserve">I særlige tilfælde har du ret til at få slettet oplysninger om dig, inden tidspunktet for ministeriets almindelige generelle sletning indtræder. </w:t>
      </w:r>
    </w:p>
    <w:p w14:paraId="39B4C542" w14:textId="1FCA860B" w:rsidR="008123DB" w:rsidRPr="00B30044" w:rsidRDefault="008123DB" w:rsidP="008123DB">
      <w:pPr>
        <w:numPr>
          <w:ilvl w:val="0"/>
          <w:numId w:val="1"/>
        </w:numPr>
        <w:spacing w:after="300" w:line="276" w:lineRule="auto"/>
        <w:contextualSpacing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B30044">
        <w:rPr>
          <w:rFonts w:ascii="Garamond" w:eastAsia="Times New Roman" w:hAnsi="Garamond" w:cs="Noto Sans"/>
          <w:sz w:val="24"/>
          <w:szCs w:val="24"/>
          <w:lang w:eastAsia="da-DK"/>
        </w:rPr>
        <w:t xml:space="preserve">Du har i visse tilfælde ret til at få behandlingen af dine personoplysninger begrænset. Udenrigsministeriet må dog fortsat opbevare dine personoplysninger. </w:t>
      </w:r>
    </w:p>
    <w:p w14:paraId="6700466C" w14:textId="77777777" w:rsidR="008123DB" w:rsidRPr="00AE4857" w:rsidRDefault="008123DB" w:rsidP="008123DB">
      <w:pPr>
        <w:numPr>
          <w:ilvl w:val="0"/>
          <w:numId w:val="1"/>
        </w:numPr>
        <w:spacing w:after="300" w:line="276" w:lineRule="auto"/>
        <w:contextualSpacing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 xml:space="preserve">Du har i visse tilfælde ret til at gøre indsigelse mod Udenrigsministeriets ellers lovlige behandling af dine personoplysninger. </w:t>
      </w:r>
    </w:p>
    <w:p w14:paraId="109A8816" w14:textId="77777777" w:rsidR="008123DB" w:rsidRPr="00AE4857" w:rsidRDefault="008123DB" w:rsidP="008123DB">
      <w:pPr>
        <w:spacing w:after="300" w:line="276" w:lineRule="auto"/>
        <w:ind w:left="720"/>
        <w:contextualSpacing/>
        <w:rPr>
          <w:rFonts w:ascii="Garamond" w:eastAsia="Times New Roman" w:hAnsi="Garamond" w:cs="Noto Sans"/>
          <w:sz w:val="24"/>
          <w:szCs w:val="24"/>
          <w:lang w:eastAsia="da-DK"/>
        </w:rPr>
      </w:pPr>
    </w:p>
    <w:p w14:paraId="13636838" w14:textId="77777777" w:rsidR="008123DB" w:rsidRPr="00AE4857" w:rsidRDefault="008123DB" w:rsidP="008123DB">
      <w:pPr>
        <w:spacing w:after="300"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 xml:space="preserve">Du kan læse mere om dine rettigheder i Datatilsynets vejledning om de registreredes rettigheder, som du finder på: </w:t>
      </w:r>
      <w:hyperlink r:id="rId7" w:history="1">
        <w:r w:rsidRPr="00AE4857">
          <w:rPr>
            <w:rStyle w:val="Hyperlink"/>
            <w:rFonts w:ascii="Garamond" w:eastAsia="Times New Roman" w:hAnsi="Garamond" w:cs="Noto Sans"/>
            <w:color w:val="auto"/>
            <w:sz w:val="24"/>
            <w:szCs w:val="24"/>
            <w:lang w:eastAsia="da-DK"/>
          </w:rPr>
          <w:t>www.datatilsynet.dk</w:t>
        </w:r>
      </w:hyperlink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>.</w:t>
      </w:r>
    </w:p>
    <w:p w14:paraId="67A1F6F8" w14:textId="77777777" w:rsidR="008123DB" w:rsidRPr="00AE4857" w:rsidRDefault="008123DB" w:rsidP="008123DB">
      <w:pPr>
        <w:spacing w:line="276" w:lineRule="auto"/>
        <w:ind w:left="397" w:hanging="397"/>
        <w:contextualSpacing/>
        <w:outlineLvl w:val="0"/>
        <w:rPr>
          <w:rFonts w:ascii="Garamond" w:eastAsiaTheme="minorHAnsi" w:hAnsi="Garamond" w:cstheme="minorBidi"/>
          <w:b/>
          <w:sz w:val="24"/>
          <w:szCs w:val="24"/>
          <w:lang w:eastAsia="da-DK"/>
        </w:rPr>
      </w:pPr>
      <w:r w:rsidRPr="00AE4857">
        <w:rPr>
          <w:rFonts w:ascii="Garamond" w:eastAsiaTheme="minorHAnsi" w:hAnsi="Garamond" w:cstheme="minorBidi"/>
          <w:b/>
          <w:sz w:val="24"/>
          <w:szCs w:val="24"/>
          <w:lang w:eastAsia="da-DK"/>
        </w:rPr>
        <w:t>Oplysninger om klage til Datatilsynet</w:t>
      </w:r>
    </w:p>
    <w:p w14:paraId="4B8C8500" w14:textId="77777777" w:rsidR="008123DB" w:rsidRPr="00AE4857" w:rsidRDefault="008123DB" w:rsidP="008123DB">
      <w:pPr>
        <w:spacing w:line="276" w:lineRule="auto"/>
        <w:outlineLvl w:val="0"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 xml:space="preserve">Du har ret til at indgive en klage til Datatilsynet, hvis du er utilfreds med den måde, Udenrigsministeriet behandler dine personoplysninger på. Du finder Datatilsynets kontaktoplysninger på </w:t>
      </w:r>
      <w:hyperlink r:id="rId8" w:history="1">
        <w:r w:rsidRPr="00AE4857">
          <w:rPr>
            <w:rStyle w:val="Hyperlink"/>
            <w:rFonts w:ascii="Garamond" w:eastAsia="Times New Roman" w:hAnsi="Garamond" w:cs="Noto Sans"/>
            <w:color w:val="auto"/>
            <w:sz w:val="24"/>
            <w:szCs w:val="24"/>
            <w:lang w:eastAsia="da-DK"/>
          </w:rPr>
          <w:t>www.datatilsynet.dk</w:t>
        </w:r>
      </w:hyperlink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>.</w:t>
      </w:r>
    </w:p>
    <w:p w14:paraId="68D722F8" w14:textId="77777777" w:rsidR="008123DB" w:rsidRPr="00AE4857" w:rsidRDefault="008123DB" w:rsidP="008123DB">
      <w:pPr>
        <w:spacing w:after="200" w:line="276" w:lineRule="auto"/>
        <w:rPr>
          <w:rFonts w:ascii="Garamond" w:eastAsiaTheme="minorHAnsi" w:hAnsi="Garamond" w:cstheme="minorBidi"/>
          <w:sz w:val="24"/>
          <w:szCs w:val="24"/>
          <w:lang w:eastAsia="da-DK"/>
        </w:rPr>
      </w:pPr>
    </w:p>
    <w:p w14:paraId="2065795C" w14:textId="77777777" w:rsidR="008123DB" w:rsidRPr="00AE4857" w:rsidRDefault="008123DB" w:rsidP="008123DB">
      <w:pPr>
        <w:spacing w:after="300"/>
        <w:rPr>
          <w:rFonts w:ascii="Garamond" w:eastAsia="Times New Roman" w:hAnsi="Garamond" w:cs="Noto Sans"/>
          <w:sz w:val="24"/>
          <w:szCs w:val="24"/>
          <w:lang w:eastAsia="da-DK"/>
        </w:rPr>
      </w:pP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t>Med venlig hilsen</w:t>
      </w:r>
      <w:r w:rsidRPr="00AE4857">
        <w:rPr>
          <w:rFonts w:ascii="Garamond" w:eastAsia="Times New Roman" w:hAnsi="Garamond" w:cs="Noto Sans"/>
          <w:sz w:val="24"/>
          <w:szCs w:val="24"/>
          <w:lang w:eastAsia="da-DK"/>
        </w:rPr>
        <w:br/>
        <w:t>Udenrigsministeriet</w:t>
      </w:r>
    </w:p>
    <w:p w14:paraId="6FED7C29" w14:textId="77777777" w:rsidR="008123DB" w:rsidRPr="00AE4857" w:rsidRDefault="008123DB" w:rsidP="008123DB">
      <w:pPr>
        <w:spacing w:after="300"/>
        <w:rPr>
          <w:rFonts w:ascii="Garamond" w:eastAsia="Times New Roman" w:hAnsi="Garamond" w:cs="Noto Sans"/>
          <w:sz w:val="20"/>
          <w:szCs w:val="20"/>
          <w:lang w:eastAsia="da-DK"/>
        </w:rPr>
      </w:pPr>
      <w:r w:rsidRPr="00AE4857">
        <w:rPr>
          <w:rFonts w:ascii="Garamond" w:eastAsia="Times New Roman" w:hAnsi="Garamond" w:cs="Noto Sans"/>
          <w:i/>
          <w:iCs/>
          <w:sz w:val="20"/>
          <w:szCs w:val="20"/>
          <w:lang w:eastAsia="da-DK"/>
        </w:rPr>
        <w:t>(1) Europa-Parlamentets og Rådets forordning (EU) 2016/679 af 27. april 2016 om beskyttelse af fysiske personer i forbindelse med behandling af personoplysninger og om fri udveksling af sådanne oplysninger og om ophævelse af direktiv 95/46/EF. Af artikel 13, stk. 1, fremgår det, at den dataansvarlige skal give den registrerede en række oplysninger, når personoplysninger indsamles hos den registrerede.</w:t>
      </w:r>
    </w:p>
    <w:p w14:paraId="04C12483" w14:textId="77777777" w:rsidR="007D2987" w:rsidRPr="00AE4857" w:rsidRDefault="007D2987">
      <w:pPr>
        <w:rPr>
          <w:rFonts w:ascii="Garamond" w:hAnsi="Garamond"/>
        </w:rPr>
      </w:pPr>
    </w:p>
    <w:sectPr w:rsidR="007D2987" w:rsidRPr="00AE48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5B582" w14:textId="77777777" w:rsidR="0093193D" w:rsidRDefault="0093193D" w:rsidP="0093193D">
      <w:r>
        <w:separator/>
      </w:r>
    </w:p>
  </w:endnote>
  <w:endnote w:type="continuationSeparator" w:id="0">
    <w:p w14:paraId="2A8F7368" w14:textId="77777777" w:rsidR="0093193D" w:rsidRDefault="0093193D" w:rsidP="0093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CA53" w14:textId="77777777" w:rsidR="0093193D" w:rsidRDefault="009319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00D6" w14:textId="77777777" w:rsidR="0093193D" w:rsidRDefault="0093193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F39E" w14:textId="77777777" w:rsidR="0093193D" w:rsidRDefault="009319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76E2" w14:textId="77777777" w:rsidR="0093193D" w:rsidRDefault="0093193D" w:rsidP="0093193D">
      <w:r>
        <w:separator/>
      </w:r>
    </w:p>
  </w:footnote>
  <w:footnote w:type="continuationSeparator" w:id="0">
    <w:p w14:paraId="1E5AD482" w14:textId="77777777" w:rsidR="0093193D" w:rsidRDefault="0093193D" w:rsidP="0093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C920" w14:textId="77777777" w:rsidR="0093193D" w:rsidRDefault="009319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0BBC9" w14:textId="77777777" w:rsidR="0093193D" w:rsidRDefault="009319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44365" w14:textId="77777777" w:rsidR="0093193D" w:rsidRDefault="009319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5B89"/>
    <w:multiLevelType w:val="hybridMultilevel"/>
    <w:tmpl w:val="0CD0E6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DB"/>
    <w:rsid w:val="000842AE"/>
    <w:rsid w:val="001B666C"/>
    <w:rsid w:val="00243154"/>
    <w:rsid w:val="00246C2D"/>
    <w:rsid w:val="002C0FE5"/>
    <w:rsid w:val="00312F2D"/>
    <w:rsid w:val="003745BB"/>
    <w:rsid w:val="004B6993"/>
    <w:rsid w:val="007D2987"/>
    <w:rsid w:val="007F5A34"/>
    <w:rsid w:val="008123DB"/>
    <w:rsid w:val="0093193D"/>
    <w:rsid w:val="009625A7"/>
    <w:rsid w:val="009A7E6C"/>
    <w:rsid w:val="009D7A62"/>
    <w:rsid w:val="00A76370"/>
    <w:rsid w:val="00AC5D07"/>
    <w:rsid w:val="00AE4857"/>
    <w:rsid w:val="00B30044"/>
    <w:rsid w:val="00C049B8"/>
    <w:rsid w:val="00C5637F"/>
    <w:rsid w:val="00CD2587"/>
    <w:rsid w:val="00D7657A"/>
    <w:rsid w:val="00E12182"/>
    <w:rsid w:val="00F0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D116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3DB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8123D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23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23DB"/>
    <w:pPr>
      <w:spacing w:after="200"/>
    </w:pPr>
    <w:rPr>
      <w:rFonts w:ascii="Verdana" w:eastAsiaTheme="minorHAnsi" w:hAnsi="Verdana" w:cstheme="minorBidi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23DB"/>
  </w:style>
  <w:style w:type="character" w:styleId="Kommentarhenvisning">
    <w:name w:val="annotation reference"/>
    <w:basedOn w:val="Standardskrifttypeiafsnit"/>
    <w:uiPriority w:val="99"/>
    <w:semiHidden/>
    <w:unhideWhenUsed/>
    <w:rsid w:val="008123DB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23D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23DB"/>
    <w:rPr>
      <w:rFonts w:ascii="Segoe UI" w:eastAsia="Calibr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657A"/>
    <w:pPr>
      <w:spacing w:after="0"/>
    </w:pPr>
    <w:rPr>
      <w:rFonts w:ascii="Calibri" w:eastAsia="Calibri" w:hAnsi="Calibri" w:cs="Calibr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657A"/>
    <w:rPr>
      <w:rFonts w:ascii="Calibri" w:eastAsia="Calibri" w:hAnsi="Calibri" w:cs="Calibri"/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93193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193D"/>
    <w:rPr>
      <w:rFonts w:ascii="Calibri" w:eastAsia="Calibri" w:hAnsi="Calibri" w:cs="Calibri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93193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193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tilsynet.d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atatilsynet.d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2023-06-12T09:35:00Z</dcterms:created>
  <dcterms:modified xsi:type="dcterms:W3CDTF">2023-06-12T09:35:00Z</dcterms:modified>
</cp:coreProperties>
</file>