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13E" w:rsidRPr="00147766" w:rsidRDefault="00137CE3" w:rsidP="00DD0AB5">
      <w:pPr>
        <w:spacing w:before="0"/>
        <w:ind w:left="-1985"/>
        <w:jc w:val="right"/>
        <w:rPr>
          <w:b/>
          <w:bCs/>
          <w:sz w:val="20"/>
        </w:rPr>
      </w:pPr>
      <w:bookmarkStart w:id="0" w:name="_GoBack"/>
      <w:bookmarkEnd w:id="0"/>
      <w:r>
        <w:rPr>
          <w:noProof/>
        </w:rPr>
        <w:drawing>
          <wp:anchor distT="0" distB="0" distL="114300" distR="114300" simplePos="0" relativeHeight="251658240" behindDoc="1" locked="0" layoutInCell="1" allowOverlap="1">
            <wp:simplePos x="0" y="0"/>
            <wp:positionH relativeFrom="column">
              <wp:posOffset>1272540</wp:posOffset>
            </wp:positionH>
            <wp:positionV relativeFrom="paragraph">
              <wp:posOffset>-81280</wp:posOffset>
            </wp:positionV>
            <wp:extent cx="2494915" cy="500380"/>
            <wp:effectExtent l="0" t="0" r="0" b="0"/>
            <wp:wrapNone/>
            <wp:docPr id="7" name="Picture 5" descr="cid:image004.jpg@01D895E0.21456A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4.jpg@01D895E0.21456AC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94915" cy="500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53C8">
        <w:rPr>
          <w:noProof/>
        </w:rPr>
        <w:drawing>
          <wp:anchor distT="0" distB="0" distL="114300" distR="114300" simplePos="0" relativeHeight="251657216" behindDoc="0" locked="0" layoutInCell="1" allowOverlap="1">
            <wp:simplePos x="0" y="0"/>
            <wp:positionH relativeFrom="column">
              <wp:posOffset>-1457960</wp:posOffset>
            </wp:positionH>
            <wp:positionV relativeFrom="paragraph">
              <wp:posOffset>-81280</wp:posOffset>
            </wp:positionV>
            <wp:extent cx="2104390" cy="614680"/>
            <wp:effectExtent l="0" t="0" r="0" b="0"/>
            <wp:wrapNone/>
            <wp:docPr id="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4390" cy="614680"/>
                    </a:xfrm>
                    <a:prstGeom prst="rect">
                      <a:avLst/>
                    </a:prstGeom>
                    <a:noFill/>
                    <a:ln>
                      <a:noFill/>
                    </a:ln>
                  </pic:spPr>
                </pic:pic>
              </a:graphicData>
            </a:graphic>
            <wp14:sizeRelH relativeFrom="page">
              <wp14:pctWidth>0</wp14:pctWidth>
            </wp14:sizeRelH>
            <wp14:sizeRelV relativeFrom="page">
              <wp14:pctHeight>0</wp14:pctHeight>
            </wp14:sizeRelV>
          </wp:anchor>
        </w:drawing>
      </w:r>
      <w:r w:rsidR="003A41D7">
        <w:rPr>
          <w:b/>
          <w:bCs/>
          <w:sz w:val="20"/>
        </w:rPr>
        <w:t xml:space="preserve">                                                                                                                                                                   </w:t>
      </w:r>
      <w:r w:rsidR="00DD0AB5">
        <w:rPr>
          <w:b/>
          <w:bCs/>
          <w:sz w:val="20"/>
        </w:rPr>
        <w:t xml:space="preserve">Marts </w:t>
      </w:r>
      <w:r w:rsidR="002953C8" w:rsidRPr="00147766">
        <w:rPr>
          <w:b/>
          <w:bCs/>
          <w:sz w:val="20"/>
        </w:rPr>
        <w:t>202</w:t>
      </w:r>
      <w:r w:rsidR="00DF5C5C">
        <w:rPr>
          <w:b/>
          <w:bCs/>
          <w:sz w:val="20"/>
        </w:rPr>
        <w:t>3</w:t>
      </w:r>
    </w:p>
    <w:p w:rsidR="009E09A9" w:rsidRDefault="009E09A9" w:rsidP="00147766">
      <w:pPr>
        <w:spacing w:before="0"/>
        <w:ind w:left="-1843"/>
        <w:jc w:val="center"/>
        <w:rPr>
          <w:b/>
          <w:bCs/>
          <w:sz w:val="28"/>
          <w:szCs w:val="28"/>
        </w:rPr>
      </w:pPr>
    </w:p>
    <w:p w:rsidR="003A2DEA" w:rsidRDefault="003A2DEA" w:rsidP="003A2DEA">
      <w:pPr>
        <w:spacing w:before="0"/>
        <w:ind w:left="-1843"/>
        <w:rPr>
          <w:b/>
          <w:bCs/>
          <w:sz w:val="28"/>
          <w:szCs w:val="28"/>
        </w:rPr>
      </w:pPr>
      <w:r>
        <w:rPr>
          <w:b/>
          <w:bCs/>
          <w:sz w:val="28"/>
          <w:szCs w:val="28"/>
        </w:rPr>
        <w:t xml:space="preserve">                                                                </w:t>
      </w:r>
    </w:p>
    <w:p w:rsidR="00685BB1" w:rsidRPr="004D3117" w:rsidRDefault="003A2DEA" w:rsidP="003A2DEA">
      <w:pPr>
        <w:spacing w:before="0"/>
        <w:ind w:left="-1843"/>
        <w:rPr>
          <w:b/>
          <w:bCs/>
          <w:sz w:val="28"/>
          <w:szCs w:val="28"/>
        </w:rPr>
      </w:pPr>
      <w:r>
        <w:rPr>
          <w:b/>
          <w:bCs/>
          <w:sz w:val="28"/>
          <w:szCs w:val="28"/>
        </w:rPr>
        <w:t xml:space="preserve">                                                                  </w:t>
      </w:r>
      <w:r w:rsidR="00147766" w:rsidRPr="004D3117">
        <w:rPr>
          <w:b/>
          <w:bCs/>
          <w:sz w:val="28"/>
          <w:szCs w:val="28"/>
        </w:rPr>
        <w:t>Bilag 2</w:t>
      </w:r>
    </w:p>
    <w:p w:rsidR="00A448B0" w:rsidRPr="00B93578" w:rsidRDefault="00147766" w:rsidP="00147766">
      <w:pPr>
        <w:spacing w:before="0"/>
        <w:ind w:left="-1843"/>
        <w:jc w:val="center"/>
        <w:rPr>
          <w:rFonts w:ascii="Verdana" w:hAnsi="Verdana"/>
          <w:color w:val="000000"/>
          <w:sz w:val="20"/>
        </w:rPr>
      </w:pPr>
      <w:r>
        <w:rPr>
          <w:b/>
          <w:bCs/>
          <w:szCs w:val="26"/>
        </w:rPr>
        <w:t xml:space="preserve">     </w:t>
      </w:r>
      <w:r w:rsidR="00B55DAD" w:rsidRPr="00B93578">
        <w:rPr>
          <w:b/>
          <w:bCs/>
          <w:szCs w:val="26"/>
        </w:rPr>
        <w:t>V</w:t>
      </w:r>
      <w:r>
        <w:rPr>
          <w:b/>
          <w:bCs/>
          <w:szCs w:val="26"/>
        </w:rPr>
        <w:t>irksom</w:t>
      </w:r>
      <w:r w:rsidR="00B55DAD" w:rsidRPr="00B93578">
        <w:rPr>
          <w:b/>
          <w:bCs/>
          <w:szCs w:val="26"/>
        </w:rPr>
        <w:t>hedsskema</w:t>
      </w:r>
      <w:r>
        <w:rPr>
          <w:b/>
          <w:bCs/>
          <w:szCs w:val="26"/>
        </w:rPr>
        <w:t xml:space="preserve"> </w:t>
      </w:r>
      <w:r w:rsidR="009E09A9">
        <w:rPr>
          <w:b/>
          <w:bCs/>
          <w:szCs w:val="26"/>
        </w:rPr>
        <w:t>for</w:t>
      </w:r>
      <w:r>
        <w:rPr>
          <w:b/>
          <w:bCs/>
          <w:szCs w:val="26"/>
        </w:rPr>
        <w:t xml:space="preserve"> </w:t>
      </w:r>
      <w:r w:rsidR="009E09A9">
        <w:rPr>
          <w:b/>
          <w:bCs/>
          <w:szCs w:val="26"/>
        </w:rPr>
        <w:t>Brexit-e</w:t>
      </w:r>
      <w:r>
        <w:rPr>
          <w:b/>
          <w:bCs/>
          <w:szCs w:val="26"/>
        </w:rPr>
        <w:t>rhvervsfremstød</w:t>
      </w:r>
    </w:p>
    <w:tbl>
      <w:tblPr>
        <w:tblW w:w="10690" w:type="dxa"/>
        <w:tblInd w:w="-2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8"/>
        <w:gridCol w:w="1425"/>
        <w:gridCol w:w="713"/>
        <w:gridCol w:w="1219"/>
        <w:gridCol w:w="142"/>
        <w:gridCol w:w="777"/>
        <w:gridCol w:w="499"/>
        <w:gridCol w:w="1134"/>
        <w:gridCol w:w="141"/>
        <w:gridCol w:w="426"/>
        <w:gridCol w:w="2076"/>
      </w:tblGrid>
      <w:tr w:rsidR="00B52363" w:rsidRPr="00FE7642" w:rsidTr="00FE7642">
        <w:trPr>
          <w:trHeight w:val="537"/>
        </w:trPr>
        <w:tc>
          <w:tcPr>
            <w:tcW w:w="10690" w:type="dxa"/>
            <w:gridSpan w:val="11"/>
            <w:tcBorders>
              <w:top w:val="nil"/>
              <w:left w:val="nil"/>
              <w:bottom w:val="nil"/>
              <w:right w:val="nil"/>
            </w:tcBorders>
            <w:shd w:val="clear" w:color="auto" w:fill="auto"/>
          </w:tcPr>
          <w:p w:rsidR="00B52363" w:rsidRPr="00FE7642" w:rsidRDefault="00B52363" w:rsidP="00FE7642">
            <w:pPr>
              <w:spacing w:before="0" w:after="0"/>
              <w:ind w:right="214"/>
              <w:jc w:val="left"/>
              <w:rPr>
                <w:rFonts w:eastAsia="Calibri"/>
                <w:color w:val="000000"/>
                <w:sz w:val="24"/>
                <w:szCs w:val="24"/>
                <w:lang w:val="en-US"/>
              </w:rPr>
            </w:pPr>
            <w:r w:rsidRPr="00FE7642">
              <w:rPr>
                <w:rFonts w:eastAsia="Calibri"/>
                <w:color w:val="000000"/>
                <w:sz w:val="24"/>
                <w:szCs w:val="24"/>
                <w:lang w:val="en-US"/>
              </w:rPr>
              <w:t>This trade promotion receives funding from The Trade Council (TC) under the programme “</w:t>
            </w:r>
            <w:r w:rsidR="00AE24B6">
              <w:rPr>
                <w:rFonts w:eastAsia="Calibri"/>
                <w:color w:val="000000"/>
                <w:sz w:val="24"/>
                <w:szCs w:val="24"/>
                <w:lang w:val="en-US"/>
              </w:rPr>
              <w:t>Brexit</w:t>
            </w:r>
            <w:r w:rsidRPr="00FE7642">
              <w:rPr>
                <w:rFonts w:eastAsia="Calibri"/>
                <w:color w:val="000000"/>
                <w:sz w:val="24"/>
                <w:szCs w:val="24"/>
                <w:lang w:val="en-US"/>
              </w:rPr>
              <w:t xml:space="preserve"> </w:t>
            </w:r>
          </w:p>
          <w:p w:rsidR="00B52363" w:rsidRPr="006F47D8" w:rsidRDefault="00AE24B6" w:rsidP="006F47D8">
            <w:pPr>
              <w:spacing w:before="0" w:after="0"/>
              <w:ind w:right="214"/>
              <w:jc w:val="left"/>
              <w:rPr>
                <w:rFonts w:eastAsia="Calibri"/>
                <w:color w:val="000000"/>
                <w:sz w:val="24"/>
                <w:szCs w:val="24"/>
                <w:lang w:val="en-US"/>
              </w:rPr>
            </w:pPr>
            <w:r>
              <w:rPr>
                <w:rFonts w:eastAsia="Calibri"/>
                <w:color w:val="000000"/>
                <w:sz w:val="24"/>
                <w:szCs w:val="24"/>
                <w:lang w:val="en-US"/>
              </w:rPr>
              <w:t>Adjustment Reserve</w:t>
            </w:r>
            <w:r w:rsidR="00B52363" w:rsidRPr="00FE7642">
              <w:rPr>
                <w:rFonts w:eastAsia="Calibri"/>
                <w:color w:val="000000"/>
                <w:sz w:val="24"/>
                <w:szCs w:val="24"/>
                <w:lang w:val="en-US"/>
              </w:rPr>
              <w:t>". Below form must be completed by an authorised signatory from the company registered in Denmark with a CVR-number. Companies that have not filled in the form, or that have not filled in the form correctly, will not be able to participate in the promotion and wi</w:t>
            </w:r>
            <w:r w:rsidR="006F47D8">
              <w:rPr>
                <w:rFonts w:eastAsia="Calibri"/>
                <w:color w:val="000000"/>
                <w:sz w:val="24"/>
                <w:szCs w:val="24"/>
                <w:lang w:val="en-US"/>
              </w:rPr>
              <w:t>ll not be eligible for a grant.</w:t>
            </w:r>
          </w:p>
          <w:p w:rsidR="00B52363" w:rsidRPr="00FE7642" w:rsidRDefault="00B52363" w:rsidP="00FE7642">
            <w:pPr>
              <w:pStyle w:val="Virksomhedsskema"/>
              <w:ind w:right="-286"/>
              <w:jc w:val="both"/>
              <w:rPr>
                <w:rFonts w:eastAsia="Calibri"/>
                <w:b/>
                <w:sz w:val="20"/>
                <w:lang w:val="en-US"/>
              </w:rPr>
            </w:pPr>
          </w:p>
        </w:tc>
      </w:tr>
      <w:tr w:rsidR="00B52363" w:rsidRPr="00FE7642" w:rsidTr="00FE7642">
        <w:trPr>
          <w:trHeight w:val="121"/>
        </w:trPr>
        <w:tc>
          <w:tcPr>
            <w:tcW w:w="10690" w:type="dxa"/>
            <w:gridSpan w:val="11"/>
            <w:tcBorders>
              <w:top w:val="nil"/>
              <w:left w:val="nil"/>
              <w:bottom w:val="single" w:sz="4" w:space="0" w:color="auto"/>
              <w:right w:val="nil"/>
            </w:tcBorders>
            <w:shd w:val="clear" w:color="auto" w:fill="auto"/>
          </w:tcPr>
          <w:p w:rsidR="00B52363" w:rsidRPr="00FE7642" w:rsidRDefault="00B52363" w:rsidP="00FE7642">
            <w:pPr>
              <w:spacing w:before="0" w:after="0" w:line="240" w:lineRule="atLeast"/>
              <w:ind w:right="215"/>
              <w:jc w:val="left"/>
              <w:rPr>
                <w:rFonts w:eastAsia="Calibri"/>
                <w:color w:val="0070C0"/>
                <w:sz w:val="24"/>
                <w:szCs w:val="24"/>
              </w:rPr>
            </w:pPr>
            <w:r w:rsidRPr="00FE7642">
              <w:rPr>
                <w:rFonts w:eastAsia="Calibri"/>
                <w:b/>
                <w:sz w:val="24"/>
              </w:rPr>
              <w:t>Identifikation af fremstødet (udfyldes af koordinator):</w:t>
            </w:r>
          </w:p>
        </w:tc>
      </w:tr>
      <w:tr w:rsidR="00B52363" w:rsidRPr="00FE7642" w:rsidTr="00FE7642">
        <w:trPr>
          <w:trHeight w:val="126"/>
        </w:trPr>
        <w:tc>
          <w:tcPr>
            <w:tcW w:w="3563" w:type="dxa"/>
            <w:gridSpan w:val="2"/>
            <w:tcBorders>
              <w:top w:val="single" w:sz="4" w:space="0" w:color="auto"/>
            </w:tcBorders>
            <w:shd w:val="clear" w:color="auto" w:fill="auto"/>
          </w:tcPr>
          <w:p w:rsidR="00B52363" w:rsidRPr="00FE7642" w:rsidRDefault="00B52363" w:rsidP="00FE7642">
            <w:pPr>
              <w:tabs>
                <w:tab w:val="left" w:pos="6379"/>
                <w:tab w:val="left" w:pos="6946"/>
                <w:tab w:val="left" w:pos="7369"/>
                <w:tab w:val="left" w:pos="7654"/>
              </w:tabs>
              <w:spacing w:before="0" w:after="0" w:line="276" w:lineRule="auto"/>
              <w:ind w:right="214"/>
              <w:jc w:val="left"/>
              <w:rPr>
                <w:rFonts w:eastAsia="Calibri"/>
                <w:sz w:val="24"/>
              </w:rPr>
            </w:pPr>
            <w:r w:rsidRPr="00FE7642">
              <w:rPr>
                <w:rFonts w:eastAsia="Calibri"/>
                <w:sz w:val="24"/>
              </w:rPr>
              <w:t xml:space="preserve">Projektets titel </w:t>
            </w:r>
          </w:p>
        </w:tc>
        <w:tc>
          <w:tcPr>
            <w:tcW w:w="7127" w:type="dxa"/>
            <w:gridSpan w:val="9"/>
            <w:tcBorders>
              <w:top w:val="single" w:sz="4" w:space="0" w:color="auto"/>
            </w:tcBorders>
            <w:shd w:val="clear" w:color="auto" w:fill="auto"/>
          </w:tcPr>
          <w:p w:rsidR="00B52363" w:rsidRPr="00FE7642" w:rsidRDefault="00B52363" w:rsidP="00FE7642">
            <w:pPr>
              <w:pStyle w:val="Virksomhedsskema"/>
              <w:spacing w:line="276" w:lineRule="auto"/>
              <w:ind w:right="-286"/>
              <w:jc w:val="both"/>
              <w:rPr>
                <w:rFonts w:eastAsia="Calibri"/>
                <w:b/>
                <w:sz w:val="20"/>
              </w:rPr>
            </w:pPr>
          </w:p>
        </w:tc>
      </w:tr>
      <w:tr w:rsidR="00B52363" w:rsidRPr="00FE7642" w:rsidTr="00FE7642">
        <w:trPr>
          <w:trHeight w:val="271"/>
        </w:trPr>
        <w:tc>
          <w:tcPr>
            <w:tcW w:w="3563" w:type="dxa"/>
            <w:gridSpan w:val="2"/>
            <w:shd w:val="clear" w:color="auto" w:fill="auto"/>
          </w:tcPr>
          <w:p w:rsidR="00B52363" w:rsidRPr="00FE7642" w:rsidRDefault="00B52363" w:rsidP="00FE7642">
            <w:pPr>
              <w:tabs>
                <w:tab w:val="left" w:pos="6379"/>
                <w:tab w:val="left" w:pos="6946"/>
                <w:tab w:val="left" w:pos="7369"/>
                <w:tab w:val="left" w:pos="7654"/>
              </w:tabs>
              <w:spacing w:before="0" w:after="0" w:line="276" w:lineRule="auto"/>
              <w:ind w:right="214"/>
              <w:jc w:val="left"/>
              <w:rPr>
                <w:rFonts w:eastAsia="Calibri"/>
                <w:sz w:val="24"/>
              </w:rPr>
            </w:pPr>
            <w:r w:rsidRPr="00FE7642">
              <w:rPr>
                <w:rFonts w:eastAsia="Calibri"/>
                <w:sz w:val="24"/>
              </w:rPr>
              <w:t>Pr</w:t>
            </w:r>
            <w:r w:rsidRPr="00FE7642">
              <w:rPr>
                <w:rFonts w:eastAsia="Calibri"/>
                <w:sz w:val="24"/>
              </w:rPr>
              <w:t>o</w:t>
            </w:r>
            <w:r w:rsidRPr="00FE7642">
              <w:rPr>
                <w:rFonts w:eastAsia="Calibri"/>
                <w:sz w:val="24"/>
              </w:rPr>
              <w:t>jektansvarlig</w:t>
            </w:r>
          </w:p>
        </w:tc>
        <w:tc>
          <w:tcPr>
            <w:tcW w:w="7127" w:type="dxa"/>
            <w:gridSpan w:val="9"/>
            <w:shd w:val="clear" w:color="auto" w:fill="auto"/>
          </w:tcPr>
          <w:p w:rsidR="00B52363" w:rsidRPr="00FE7642" w:rsidRDefault="00B52363" w:rsidP="00FE7642">
            <w:pPr>
              <w:pStyle w:val="Virksomhedsskema"/>
              <w:spacing w:line="276" w:lineRule="auto"/>
              <w:ind w:right="-286"/>
              <w:jc w:val="both"/>
              <w:rPr>
                <w:rFonts w:eastAsia="Calibri"/>
                <w:b/>
                <w:sz w:val="20"/>
              </w:rPr>
            </w:pPr>
          </w:p>
        </w:tc>
      </w:tr>
      <w:tr w:rsidR="00B52363" w:rsidRPr="00FE7642" w:rsidTr="00FE7642">
        <w:trPr>
          <w:trHeight w:val="261"/>
        </w:trPr>
        <w:tc>
          <w:tcPr>
            <w:tcW w:w="3563" w:type="dxa"/>
            <w:gridSpan w:val="2"/>
            <w:tcBorders>
              <w:bottom w:val="single" w:sz="4" w:space="0" w:color="auto"/>
            </w:tcBorders>
            <w:shd w:val="clear" w:color="auto" w:fill="auto"/>
          </w:tcPr>
          <w:p w:rsidR="00B52363" w:rsidRPr="00FE7642" w:rsidRDefault="00B52363" w:rsidP="00FE7642">
            <w:pPr>
              <w:tabs>
                <w:tab w:val="left" w:pos="6379"/>
                <w:tab w:val="left" w:pos="6946"/>
                <w:tab w:val="left" w:pos="7369"/>
                <w:tab w:val="left" w:pos="7654"/>
              </w:tabs>
              <w:spacing w:before="0" w:after="0" w:line="276" w:lineRule="auto"/>
              <w:ind w:right="214"/>
              <w:jc w:val="left"/>
              <w:rPr>
                <w:rFonts w:eastAsia="Calibri"/>
                <w:sz w:val="24"/>
              </w:rPr>
            </w:pPr>
            <w:r w:rsidRPr="00FE7642">
              <w:rPr>
                <w:rFonts w:eastAsia="Calibri"/>
                <w:sz w:val="24"/>
              </w:rPr>
              <w:t>Projektets reference</w:t>
            </w:r>
          </w:p>
        </w:tc>
        <w:tc>
          <w:tcPr>
            <w:tcW w:w="2074" w:type="dxa"/>
            <w:gridSpan w:val="3"/>
            <w:tcBorders>
              <w:bottom w:val="single" w:sz="4" w:space="0" w:color="auto"/>
            </w:tcBorders>
            <w:shd w:val="clear" w:color="auto" w:fill="auto"/>
          </w:tcPr>
          <w:p w:rsidR="00B52363" w:rsidRPr="00FE7642" w:rsidRDefault="00B52363" w:rsidP="00FE7642">
            <w:pPr>
              <w:pStyle w:val="Virksomhedsskema"/>
              <w:spacing w:line="276" w:lineRule="auto"/>
              <w:ind w:right="-286"/>
              <w:jc w:val="both"/>
              <w:rPr>
                <w:rFonts w:eastAsia="Calibri"/>
                <w:b/>
                <w:sz w:val="20"/>
              </w:rPr>
            </w:pPr>
          </w:p>
        </w:tc>
        <w:tc>
          <w:tcPr>
            <w:tcW w:w="2551" w:type="dxa"/>
            <w:gridSpan w:val="4"/>
            <w:tcBorders>
              <w:bottom w:val="single" w:sz="4" w:space="0" w:color="auto"/>
            </w:tcBorders>
            <w:shd w:val="clear" w:color="auto" w:fill="auto"/>
          </w:tcPr>
          <w:p w:rsidR="00B52363" w:rsidRPr="00FE7642" w:rsidRDefault="00B52363" w:rsidP="00FE7642">
            <w:pPr>
              <w:tabs>
                <w:tab w:val="left" w:pos="6379"/>
                <w:tab w:val="left" w:pos="6946"/>
                <w:tab w:val="left" w:pos="7369"/>
                <w:tab w:val="left" w:pos="7654"/>
              </w:tabs>
              <w:spacing w:before="0" w:after="0" w:line="276" w:lineRule="auto"/>
              <w:ind w:right="214"/>
              <w:jc w:val="left"/>
              <w:rPr>
                <w:rFonts w:eastAsia="Calibri"/>
                <w:bCs/>
                <w:sz w:val="20"/>
              </w:rPr>
            </w:pPr>
            <w:r w:rsidRPr="00FE7642">
              <w:rPr>
                <w:rFonts w:eastAsia="Calibri"/>
                <w:sz w:val="24"/>
              </w:rPr>
              <w:t>Gennemførelsesdatoer</w:t>
            </w:r>
          </w:p>
        </w:tc>
        <w:tc>
          <w:tcPr>
            <w:tcW w:w="2502" w:type="dxa"/>
            <w:gridSpan w:val="2"/>
            <w:tcBorders>
              <w:bottom w:val="single" w:sz="4" w:space="0" w:color="auto"/>
            </w:tcBorders>
            <w:shd w:val="clear" w:color="auto" w:fill="auto"/>
          </w:tcPr>
          <w:p w:rsidR="00B52363" w:rsidRPr="00FE7642" w:rsidRDefault="00B52363" w:rsidP="00FE7642">
            <w:pPr>
              <w:pStyle w:val="Virksomhedsskema"/>
              <w:spacing w:line="276" w:lineRule="auto"/>
              <w:ind w:right="-286"/>
              <w:jc w:val="both"/>
              <w:rPr>
                <w:rFonts w:eastAsia="Calibri"/>
                <w:b/>
                <w:sz w:val="20"/>
              </w:rPr>
            </w:pPr>
          </w:p>
        </w:tc>
      </w:tr>
      <w:tr w:rsidR="00B52363" w:rsidRPr="00FE7642" w:rsidTr="00FE7642">
        <w:trPr>
          <w:trHeight w:val="572"/>
        </w:trPr>
        <w:tc>
          <w:tcPr>
            <w:tcW w:w="10690" w:type="dxa"/>
            <w:gridSpan w:val="11"/>
            <w:tcBorders>
              <w:top w:val="single" w:sz="4" w:space="0" w:color="auto"/>
              <w:left w:val="nil"/>
              <w:bottom w:val="nil"/>
              <w:right w:val="nil"/>
            </w:tcBorders>
            <w:shd w:val="clear" w:color="auto" w:fill="auto"/>
          </w:tcPr>
          <w:p w:rsidR="00B52363" w:rsidRPr="00FE7642" w:rsidRDefault="00B52363" w:rsidP="00FE7642">
            <w:pPr>
              <w:spacing w:before="0" w:after="0" w:line="240" w:lineRule="atLeast"/>
              <w:ind w:right="499"/>
              <w:jc w:val="left"/>
              <w:rPr>
                <w:rFonts w:eastAsia="Calibri"/>
                <w:color w:val="000000"/>
                <w:sz w:val="24"/>
                <w:szCs w:val="24"/>
              </w:rPr>
            </w:pPr>
          </w:p>
          <w:p w:rsidR="00B52363" w:rsidRPr="00FE7642" w:rsidRDefault="00B52363" w:rsidP="00FE7642">
            <w:pPr>
              <w:spacing w:before="0" w:after="0" w:line="240" w:lineRule="atLeast"/>
              <w:ind w:right="499"/>
              <w:jc w:val="left"/>
              <w:rPr>
                <w:rFonts w:eastAsia="Calibri"/>
                <w:color w:val="000000"/>
                <w:sz w:val="24"/>
                <w:szCs w:val="24"/>
              </w:rPr>
            </w:pPr>
            <w:r w:rsidRPr="00FE7642">
              <w:rPr>
                <w:rFonts w:eastAsia="Calibri"/>
                <w:color w:val="000000"/>
                <w:sz w:val="24"/>
                <w:szCs w:val="24"/>
              </w:rPr>
              <w:t xml:space="preserve">Virksomheden forpligter sig i henhold til retningslinjerne for programmet </w:t>
            </w:r>
            <w:r w:rsidR="005244F0" w:rsidRPr="005244F0">
              <w:rPr>
                <w:rFonts w:eastAsia="Calibri"/>
                <w:color w:val="000000"/>
                <w:sz w:val="24"/>
                <w:szCs w:val="24"/>
              </w:rPr>
              <w:t xml:space="preserve">”Brexit erhvervsfremstød” </w:t>
            </w:r>
            <w:r w:rsidRPr="00FE7642">
              <w:rPr>
                <w:rFonts w:eastAsia="Calibri"/>
                <w:color w:val="000000"/>
                <w:sz w:val="24"/>
                <w:szCs w:val="24"/>
              </w:rPr>
              <w:t>til at del</w:t>
            </w:r>
            <w:r w:rsidRPr="00FE7642">
              <w:rPr>
                <w:rFonts w:eastAsia="Calibri"/>
                <w:color w:val="000000"/>
                <w:sz w:val="24"/>
                <w:szCs w:val="24"/>
              </w:rPr>
              <w:softHyphen/>
            </w:r>
            <w:r w:rsidRPr="00FE7642">
              <w:rPr>
                <w:rFonts w:eastAsia="Calibri"/>
                <w:color w:val="000000"/>
                <w:sz w:val="24"/>
                <w:szCs w:val="24"/>
              </w:rPr>
              <w:softHyphen/>
              <w:t>tage i fremstødet, dvs. være til stede og deltage i præsentationer, kontaktmøder mv. Virksomheden kan ikke lade sig repræsentere ved en organisation eller gennem et konsortium undtagen i tilfælde, hvor Covid-19-re</w:t>
            </w:r>
            <w:r w:rsidRPr="00FE7642">
              <w:rPr>
                <w:rFonts w:eastAsia="Calibri"/>
                <w:color w:val="000000"/>
                <w:sz w:val="24"/>
                <w:szCs w:val="24"/>
              </w:rPr>
              <w:softHyphen/>
              <w:t>strik</w:t>
            </w:r>
            <w:r w:rsidRPr="00FE7642">
              <w:rPr>
                <w:rFonts w:eastAsia="Calibri"/>
                <w:color w:val="000000"/>
                <w:sz w:val="24"/>
                <w:szCs w:val="24"/>
              </w:rPr>
              <w:softHyphen/>
            </w:r>
            <w:r w:rsidRPr="00FE7642">
              <w:rPr>
                <w:rFonts w:eastAsia="Calibri"/>
                <w:color w:val="000000"/>
                <w:sz w:val="24"/>
                <w:szCs w:val="24"/>
              </w:rPr>
              <w:softHyphen/>
              <w:t xml:space="preserve">tioner umuliggør tilstedeværelse, og fremstødets koordinator derfor har søgt TC om dispensation, jf. </w:t>
            </w:r>
            <w:hyperlink r:id="rId11" w:history="1">
              <w:r w:rsidRPr="00FE7642">
                <w:rPr>
                  <w:rStyle w:val="Hyperlink"/>
                  <w:rFonts w:eastAsia="Calibri"/>
                  <w:color w:val="auto"/>
                  <w:sz w:val="24"/>
                  <w:szCs w:val="24"/>
                </w:rPr>
                <w:t>ret</w:t>
              </w:r>
              <w:r w:rsidRPr="00FE7642">
                <w:rPr>
                  <w:rStyle w:val="Hyperlink"/>
                  <w:rFonts w:eastAsia="Calibri"/>
                  <w:color w:val="auto"/>
                  <w:sz w:val="24"/>
                  <w:szCs w:val="24"/>
                </w:rPr>
                <w:softHyphen/>
                <w:t>ningslinjerne</w:t>
              </w:r>
            </w:hyperlink>
            <w:r w:rsidRPr="00FE7642">
              <w:rPr>
                <w:rFonts w:eastAsia="Calibri"/>
                <w:sz w:val="24"/>
                <w:szCs w:val="24"/>
              </w:rPr>
              <w:t>. Alene</w:t>
            </w:r>
            <w:r w:rsidRPr="00FE7642">
              <w:rPr>
                <w:rFonts w:eastAsia="Calibri"/>
                <w:color w:val="000000"/>
                <w:sz w:val="24"/>
                <w:szCs w:val="24"/>
              </w:rPr>
              <w:t xml:space="preserve"> den danske CVR-registrerede virksomhed kan modtage tilskud.</w:t>
            </w:r>
          </w:p>
          <w:p w:rsidR="00B52363" w:rsidRPr="00FE7642" w:rsidRDefault="00B52363" w:rsidP="00FE7642">
            <w:pPr>
              <w:spacing w:before="0" w:after="0" w:line="240" w:lineRule="atLeast"/>
              <w:ind w:right="-69"/>
              <w:jc w:val="left"/>
              <w:rPr>
                <w:rFonts w:eastAsia="Calibri"/>
                <w:sz w:val="24"/>
                <w:szCs w:val="24"/>
              </w:rPr>
            </w:pPr>
            <w:r w:rsidRPr="00FE7642">
              <w:rPr>
                <w:rFonts w:eastAsia="Calibri"/>
                <w:sz w:val="24"/>
                <w:szCs w:val="24"/>
              </w:rPr>
              <w:t>TC gør opmærksom på, at der efter fremstødets gennemførelse fremsendes mails om deltagelse i tilfredsheds- og effekt</w:t>
            </w:r>
            <w:r w:rsidRPr="00FE7642">
              <w:rPr>
                <w:rFonts w:eastAsia="Calibri"/>
                <w:sz w:val="24"/>
                <w:szCs w:val="24"/>
              </w:rPr>
              <w:softHyphen/>
              <w:t>målinger*.</w:t>
            </w:r>
          </w:p>
          <w:p w:rsidR="00B52363" w:rsidRPr="00FE7642" w:rsidRDefault="00B52363" w:rsidP="00FE7642">
            <w:pPr>
              <w:pStyle w:val="Virksomhedsskema"/>
              <w:ind w:right="-286"/>
              <w:jc w:val="both"/>
              <w:rPr>
                <w:rFonts w:eastAsia="Calibri"/>
                <w:b/>
                <w:sz w:val="20"/>
              </w:rPr>
            </w:pPr>
          </w:p>
        </w:tc>
      </w:tr>
      <w:tr w:rsidR="00B52363" w:rsidRPr="00FE7642" w:rsidTr="00FE7642">
        <w:trPr>
          <w:trHeight w:val="221"/>
        </w:trPr>
        <w:tc>
          <w:tcPr>
            <w:tcW w:w="10690" w:type="dxa"/>
            <w:gridSpan w:val="11"/>
            <w:tcBorders>
              <w:top w:val="nil"/>
              <w:left w:val="nil"/>
              <w:bottom w:val="single" w:sz="4" w:space="0" w:color="auto"/>
              <w:right w:val="nil"/>
            </w:tcBorders>
            <w:shd w:val="clear" w:color="auto" w:fill="auto"/>
          </w:tcPr>
          <w:p w:rsidR="00B52363" w:rsidRPr="00FE7642" w:rsidRDefault="00B52363" w:rsidP="00FE7642">
            <w:pPr>
              <w:spacing w:before="0" w:after="0"/>
              <w:ind w:right="497"/>
              <w:jc w:val="left"/>
              <w:rPr>
                <w:rFonts w:eastAsia="Calibri"/>
                <w:b/>
                <w:bCs/>
                <w:sz w:val="24"/>
                <w:szCs w:val="24"/>
                <w:u w:val="single"/>
              </w:rPr>
            </w:pPr>
            <w:r w:rsidRPr="00FE7642">
              <w:rPr>
                <w:rFonts w:eastAsia="Calibri"/>
                <w:b/>
                <w:bCs/>
                <w:sz w:val="24"/>
                <w:szCs w:val="24"/>
              </w:rPr>
              <w:t>Oplysninger om virksomheden (udfyldes af deltagende virksomhed)</w:t>
            </w:r>
          </w:p>
        </w:tc>
      </w:tr>
      <w:tr w:rsidR="00B52363" w:rsidRPr="00FE7642" w:rsidTr="00221496">
        <w:trPr>
          <w:trHeight w:val="399"/>
        </w:trPr>
        <w:tc>
          <w:tcPr>
            <w:tcW w:w="6913" w:type="dxa"/>
            <w:gridSpan w:val="7"/>
            <w:tcBorders>
              <w:top w:val="single" w:sz="4" w:space="0" w:color="auto"/>
            </w:tcBorders>
            <w:shd w:val="clear" w:color="auto" w:fill="auto"/>
          </w:tcPr>
          <w:p w:rsidR="00B52363" w:rsidRPr="00FE7642" w:rsidRDefault="00B52363" w:rsidP="00B52363">
            <w:pPr>
              <w:pStyle w:val="Virksomhedsskema"/>
              <w:rPr>
                <w:rFonts w:eastAsia="Calibri"/>
                <w:sz w:val="24"/>
              </w:rPr>
            </w:pPr>
            <w:r w:rsidRPr="00FE7642">
              <w:rPr>
                <w:rFonts w:eastAsia="Calibri"/>
                <w:sz w:val="24"/>
              </w:rPr>
              <w:t>Navn på vir</w:t>
            </w:r>
            <w:r w:rsidRPr="00FE7642">
              <w:rPr>
                <w:rFonts w:eastAsia="Calibri"/>
                <w:sz w:val="24"/>
              </w:rPr>
              <w:t>k</w:t>
            </w:r>
            <w:r w:rsidRPr="00FE7642">
              <w:rPr>
                <w:rFonts w:eastAsia="Calibri"/>
                <w:sz w:val="24"/>
              </w:rPr>
              <w:t>somhed i Danmark:</w:t>
            </w:r>
          </w:p>
        </w:tc>
        <w:tc>
          <w:tcPr>
            <w:tcW w:w="3777" w:type="dxa"/>
            <w:gridSpan w:val="4"/>
            <w:tcBorders>
              <w:top w:val="single" w:sz="4" w:space="0" w:color="auto"/>
            </w:tcBorders>
            <w:shd w:val="clear" w:color="auto" w:fill="auto"/>
          </w:tcPr>
          <w:p w:rsidR="00B52363" w:rsidRPr="00FE7642" w:rsidRDefault="00B52363" w:rsidP="00FE7642">
            <w:pPr>
              <w:pStyle w:val="Virksomhedsskema"/>
              <w:ind w:right="-286"/>
              <w:jc w:val="both"/>
              <w:rPr>
                <w:rFonts w:eastAsia="Calibri"/>
                <w:b/>
                <w:sz w:val="20"/>
              </w:rPr>
            </w:pPr>
            <w:r w:rsidRPr="00FE7642">
              <w:rPr>
                <w:rFonts w:eastAsia="Calibri"/>
                <w:sz w:val="24"/>
              </w:rPr>
              <w:t>CVR-nummer:</w:t>
            </w:r>
          </w:p>
        </w:tc>
      </w:tr>
      <w:tr w:rsidR="00B52363" w:rsidRPr="00FE7642" w:rsidTr="00221496">
        <w:trPr>
          <w:trHeight w:val="421"/>
        </w:trPr>
        <w:tc>
          <w:tcPr>
            <w:tcW w:w="10690" w:type="dxa"/>
            <w:gridSpan w:val="11"/>
            <w:shd w:val="clear" w:color="auto" w:fill="auto"/>
          </w:tcPr>
          <w:p w:rsidR="00B52363" w:rsidRPr="00FE7642" w:rsidRDefault="00B52363" w:rsidP="00FE7642">
            <w:pPr>
              <w:pStyle w:val="Virksomhedsskema"/>
              <w:ind w:right="-286"/>
              <w:jc w:val="both"/>
              <w:rPr>
                <w:rFonts w:eastAsia="Calibri"/>
                <w:b/>
                <w:sz w:val="20"/>
              </w:rPr>
            </w:pPr>
            <w:r w:rsidRPr="00FE7642">
              <w:rPr>
                <w:rFonts w:eastAsia="Calibri"/>
                <w:sz w:val="24"/>
              </w:rPr>
              <w:t>Adresse:</w:t>
            </w:r>
          </w:p>
        </w:tc>
      </w:tr>
      <w:tr w:rsidR="00B52363" w:rsidRPr="00FE7642" w:rsidTr="00221496">
        <w:trPr>
          <w:trHeight w:val="427"/>
        </w:trPr>
        <w:tc>
          <w:tcPr>
            <w:tcW w:w="3563" w:type="dxa"/>
            <w:gridSpan w:val="2"/>
            <w:shd w:val="clear" w:color="auto" w:fill="auto"/>
          </w:tcPr>
          <w:p w:rsidR="00B52363" w:rsidRPr="00FE7642" w:rsidRDefault="00B52363" w:rsidP="00FE7642">
            <w:pPr>
              <w:pStyle w:val="Virksomhedsskema"/>
              <w:ind w:right="-286"/>
              <w:jc w:val="both"/>
              <w:rPr>
                <w:rFonts w:eastAsia="Calibri"/>
                <w:b/>
                <w:sz w:val="20"/>
              </w:rPr>
            </w:pPr>
            <w:r w:rsidRPr="00FE7642">
              <w:rPr>
                <w:rFonts w:eastAsia="Calibri"/>
                <w:sz w:val="24"/>
              </w:rPr>
              <w:t>Postnummer:</w:t>
            </w:r>
          </w:p>
        </w:tc>
        <w:tc>
          <w:tcPr>
            <w:tcW w:w="7127" w:type="dxa"/>
            <w:gridSpan w:val="9"/>
            <w:shd w:val="clear" w:color="auto" w:fill="auto"/>
          </w:tcPr>
          <w:p w:rsidR="00B52363" w:rsidRPr="00FE7642" w:rsidRDefault="00B52363" w:rsidP="00FE7642">
            <w:pPr>
              <w:pStyle w:val="Virksomhedsskema"/>
              <w:ind w:right="-286"/>
              <w:jc w:val="both"/>
              <w:rPr>
                <w:rFonts w:eastAsia="Calibri"/>
                <w:b/>
                <w:sz w:val="20"/>
              </w:rPr>
            </w:pPr>
            <w:r w:rsidRPr="00FE7642">
              <w:rPr>
                <w:rFonts w:eastAsia="Calibri"/>
                <w:sz w:val="24"/>
              </w:rPr>
              <w:t>By:</w:t>
            </w:r>
          </w:p>
        </w:tc>
      </w:tr>
      <w:tr w:rsidR="00B52363" w:rsidRPr="00FE7642" w:rsidTr="00221496">
        <w:trPr>
          <w:trHeight w:val="405"/>
        </w:trPr>
        <w:tc>
          <w:tcPr>
            <w:tcW w:w="6913" w:type="dxa"/>
            <w:gridSpan w:val="7"/>
            <w:shd w:val="clear" w:color="auto" w:fill="auto"/>
          </w:tcPr>
          <w:p w:rsidR="00B52363" w:rsidRPr="00FE7642" w:rsidRDefault="00B52363" w:rsidP="00FE7642">
            <w:pPr>
              <w:pStyle w:val="Virksomhedsskema"/>
              <w:ind w:right="-286"/>
              <w:jc w:val="both"/>
              <w:rPr>
                <w:rFonts w:eastAsia="Calibri"/>
                <w:b/>
                <w:sz w:val="20"/>
              </w:rPr>
            </w:pPr>
            <w:r w:rsidRPr="00FE7642">
              <w:rPr>
                <w:rFonts w:eastAsia="Calibri"/>
                <w:sz w:val="24"/>
              </w:rPr>
              <w:t>Virksomhedsform:</w:t>
            </w:r>
          </w:p>
        </w:tc>
        <w:tc>
          <w:tcPr>
            <w:tcW w:w="3777" w:type="dxa"/>
            <w:gridSpan w:val="4"/>
            <w:shd w:val="clear" w:color="auto" w:fill="auto"/>
          </w:tcPr>
          <w:p w:rsidR="00B52363" w:rsidRPr="00FE7642" w:rsidRDefault="00B52363" w:rsidP="00FE7642">
            <w:pPr>
              <w:pStyle w:val="Virksomhedsskema"/>
              <w:ind w:right="-286"/>
              <w:jc w:val="both"/>
              <w:rPr>
                <w:rFonts w:eastAsia="Calibri"/>
                <w:b/>
                <w:sz w:val="20"/>
              </w:rPr>
            </w:pPr>
            <w:r w:rsidRPr="00FE7642">
              <w:rPr>
                <w:rFonts w:eastAsia="Calibri"/>
                <w:sz w:val="24"/>
              </w:rPr>
              <w:t>Hovedtelefonnummer:</w:t>
            </w:r>
          </w:p>
        </w:tc>
      </w:tr>
      <w:tr w:rsidR="00B52363" w:rsidRPr="00FE7642" w:rsidTr="00FE7642">
        <w:trPr>
          <w:trHeight w:val="158"/>
        </w:trPr>
        <w:tc>
          <w:tcPr>
            <w:tcW w:w="10690" w:type="dxa"/>
            <w:gridSpan w:val="11"/>
            <w:shd w:val="clear" w:color="auto" w:fill="auto"/>
          </w:tcPr>
          <w:p w:rsidR="00B52363" w:rsidRPr="00FE7642" w:rsidRDefault="00661F55" w:rsidP="00DD0AB5">
            <w:pPr>
              <w:pStyle w:val="Virksomhedsskema"/>
              <w:ind w:right="-286"/>
              <w:jc w:val="both"/>
              <w:rPr>
                <w:rFonts w:eastAsia="Calibri"/>
                <w:bCs/>
                <w:sz w:val="20"/>
              </w:rPr>
            </w:pPr>
            <w:r w:rsidRPr="00FE7642">
              <w:rPr>
                <w:rFonts w:eastAsia="Calibri"/>
                <w:sz w:val="24"/>
              </w:rPr>
              <w:t xml:space="preserve">Nedenfor angives antal ansatte, omsætning </w:t>
            </w:r>
            <w:r w:rsidR="00DD0AB5" w:rsidRPr="00DD0AB5">
              <w:rPr>
                <w:rFonts w:eastAsia="Calibri"/>
                <w:i/>
                <w:sz w:val="24"/>
              </w:rPr>
              <w:t>eller</w:t>
            </w:r>
            <w:r w:rsidRPr="00FE7642">
              <w:rPr>
                <w:rFonts w:eastAsia="Calibri"/>
                <w:sz w:val="24"/>
              </w:rPr>
              <w:t xml:space="preserve"> balance for seneste regnskabsår:</w:t>
            </w:r>
          </w:p>
        </w:tc>
      </w:tr>
      <w:tr w:rsidR="00B52363" w:rsidRPr="00FE7642" w:rsidTr="00FE7642">
        <w:trPr>
          <w:trHeight w:val="537"/>
        </w:trPr>
        <w:tc>
          <w:tcPr>
            <w:tcW w:w="3563" w:type="dxa"/>
            <w:gridSpan w:val="2"/>
            <w:shd w:val="clear" w:color="auto" w:fill="auto"/>
          </w:tcPr>
          <w:p w:rsidR="00B52363" w:rsidRPr="00FE7642" w:rsidRDefault="00661F55" w:rsidP="00FE7642">
            <w:pPr>
              <w:pStyle w:val="Virksomhedsskema"/>
              <w:ind w:right="-286"/>
              <w:jc w:val="both"/>
              <w:rPr>
                <w:rFonts w:eastAsia="Calibri"/>
                <w:b/>
                <w:sz w:val="20"/>
              </w:rPr>
            </w:pPr>
            <w:r w:rsidRPr="00FE7642">
              <w:rPr>
                <w:rFonts w:eastAsia="Calibri"/>
                <w:sz w:val="24"/>
              </w:rPr>
              <w:t>Antal ansatte**</w:t>
            </w:r>
          </w:p>
        </w:tc>
        <w:tc>
          <w:tcPr>
            <w:tcW w:w="3350" w:type="dxa"/>
            <w:gridSpan w:val="5"/>
            <w:shd w:val="clear" w:color="auto" w:fill="auto"/>
          </w:tcPr>
          <w:p w:rsidR="00B52363" w:rsidRPr="00FE7642" w:rsidRDefault="00661F55" w:rsidP="00FE7642">
            <w:pPr>
              <w:pStyle w:val="Virksomhedsskema"/>
              <w:ind w:right="-286"/>
              <w:jc w:val="both"/>
              <w:rPr>
                <w:rFonts w:eastAsia="Calibri"/>
                <w:b/>
                <w:sz w:val="20"/>
              </w:rPr>
            </w:pPr>
            <w:r w:rsidRPr="00FE7642">
              <w:rPr>
                <w:rFonts w:eastAsia="Calibri"/>
                <w:sz w:val="24"/>
              </w:rPr>
              <w:t>Omsætning i mio. DKK**</w:t>
            </w:r>
          </w:p>
        </w:tc>
        <w:tc>
          <w:tcPr>
            <w:tcW w:w="3777" w:type="dxa"/>
            <w:gridSpan w:val="4"/>
            <w:shd w:val="clear" w:color="auto" w:fill="auto"/>
          </w:tcPr>
          <w:p w:rsidR="00B52363" w:rsidRPr="00FE7642" w:rsidRDefault="00661F55" w:rsidP="00FE7642">
            <w:pPr>
              <w:pStyle w:val="Virksomhedsskema"/>
              <w:ind w:right="-286"/>
              <w:jc w:val="both"/>
              <w:rPr>
                <w:rFonts w:eastAsia="Calibri"/>
                <w:b/>
                <w:sz w:val="20"/>
              </w:rPr>
            </w:pPr>
            <w:r w:rsidRPr="00FE7642">
              <w:rPr>
                <w:rFonts w:eastAsia="Calibri"/>
                <w:sz w:val="24"/>
              </w:rPr>
              <w:t>Balance i mio. DKK**</w:t>
            </w:r>
          </w:p>
        </w:tc>
      </w:tr>
      <w:tr w:rsidR="00661F55" w:rsidRPr="00FE7642" w:rsidTr="00FE7642">
        <w:trPr>
          <w:trHeight w:val="537"/>
        </w:trPr>
        <w:tc>
          <w:tcPr>
            <w:tcW w:w="5495" w:type="dxa"/>
            <w:gridSpan w:val="4"/>
            <w:shd w:val="clear" w:color="auto" w:fill="auto"/>
          </w:tcPr>
          <w:p w:rsidR="00661F55" w:rsidRPr="00FE7642" w:rsidRDefault="00661F55" w:rsidP="00FE7642">
            <w:pPr>
              <w:pStyle w:val="Virksomhedsskema"/>
              <w:jc w:val="both"/>
              <w:rPr>
                <w:rFonts w:eastAsia="Calibri"/>
                <w:sz w:val="24"/>
              </w:rPr>
            </w:pPr>
            <w:r w:rsidRPr="00FE7642">
              <w:rPr>
                <w:rFonts w:eastAsia="Calibri"/>
                <w:sz w:val="24"/>
              </w:rPr>
              <w:t>Ønsker virksomheden at modtage ”de minimis”-støtte?</w:t>
            </w:r>
          </w:p>
        </w:tc>
        <w:tc>
          <w:tcPr>
            <w:tcW w:w="2552" w:type="dxa"/>
            <w:gridSpan w:val="4"/>
            <w:shd w:val="clear" w:color="auto" w:fill="auto"/>
          </w:tcPr>
          <w:p w:rsidR="00661F55" w:rsidRPr="00FE7642" w:rsidRDefault="00661F55" w:rsidP="00661F55">
            <w:pPr>
              <w:pStyle w:val="Virksomhedsskema"/>
              <w:rPr>
                <w:rFonts w:eastAsia="Calibri"/>
                <w:sz w:val="24"/>
              </w:rPr>
            </w:pPr>
            <w:r w:rsidRPr="00FE7642">
              <w:rPr>
                <w:rFonts w:eastAsia="Calibri"/>
                <w:sz w:val="24"/>
              </w:rPr>
              <w:t>Ja:</w:t>
            </w:r>
          </w:p>
        </w:tc>
        <w:tc>
          <w:tcPr>
            <w:tcW w:w="2643" w:type="dxa"/>
            <w:gridSpan w:val="3"/>
            <w:shd w:val="clear" w:color="auto" w:fill="auto"/>
          </w:tcPr>
          <w:p w:rsidR="00661F55" w:rsidRPr="00FE7642" w:rsidRDefault="00661F55" w:rsidP="00661F55">
            <w:pPr>
              <w:pStyle w:val="Virksomhedsskema"/>
              <w:rPr>
                <w:rFonts w:eastAsia="Calibri"/>
                <w:sz w:val="24"/>
              </w:rPr>
            </w:pPr>
            <w:r w:rsidRPr="00FE7642">
              <w:rPr>
                <w:rFonts w:eastAsia="Calibri"/>
                <w:sz w:val="24"/>
              </w:rPr>
              <w:t>Nej:</w:t>
            </w:r>
          </w:p>
        </w:tc>
      </w:tr>
      <w:tr w:rsidR="00661F55" w:rsidRPr="00FE7642" w:rsidTr="00FE7642">
        <w:trPr>
          <w:trHeight w:val="537"/>
        </w:trPr>
        <w:tc>
          <w:tcPr>
            <w:tcW w:w="10690" w:type="dxa"/>
            <w:gridSpan w:val="11"/>
            <w:shd w:val="clear" w:color="auto" w:fill="auto"/>
          </w:tcPr>
          <w:p w:rsidR="00E836CC" w:rsidRPr="00FE7642" w:rsidRDefault="00E836CC" w:rsidP="00FE7642">
            <w:pPr>
              <w:pStyle w:val="Virksomhedsskema"/>
              <w:ind w:right="-286"/>
              <w:rPr>
                <w:rFonts w:eastAsia="Calibri"/>
                <w:sz w:val="24"/>
              </w:rPr>
            </w:pPr>
            <w:r w:rsidRPr="00FE7642">
              <w:rPr>
                <w:rFonts w:eastAsia="Calibri"/>
                <w:sz w:val="24"/>
              </w:rPr>
              <w:t>Hvis ja, hvor meget har virksomheden modtaget i ”de minimis”-støtte i indeværende og de to forudgående regnskabsår, inkl. det aktuelle pr</w:t>
            </w:r>
            <w:r w:rsidRPr="00FE7642">
              <w:rPr>
                <w:rFonts w:eastAsia="Calibri"/>
                <w:sz w:val="24"/>
              </w:rPr>
              <w:t>o</w:t>
            </w:r>
            <w:r w:rsidRPr="00FE7642">
              <w:rPr>
                <w:rFonts w:eastAsia="Calibri"/>
                <w:sz w:val="24"/>
              </w:rPr>
              <w:t xml:space="preserve">jekt***. Datoen for tildeling af ”de minimis”-støtte er samme dato som underskrivelsen af dette virksomhedsskema. Angiv </w:t>
            </w:r>
            <w:r w:rsidRPr="00FE7642">
              <w:rPr>
                <w:rFonts w:eastAsia="Calibri"/>
                <w:b/>
                <w:sz w:val="24"/>
              </w:rPr>
              <w:t>beløb i DKK</w:t>
            </w:r>
            <w:r w:rsidRPr="00FE7642">
              <w:rPr>
                <w:rFonts w:eastAsia="Calibri"/>
                <w:sz w:val="24"/>
              </w:rPr>
              <w:t>:</w:t>
            </w:r>
          </w:p>
        </w:tc>
      </w:tr>
      <w:tr w:rsidR="00661F55" w:rsidRPr="00FE7642" w:rsidTr="00FE7642">
        <w:trPr>
          <w:trHeight w:val="537"/>
        </w:trPr>
        <w:tc>
          <w:tcPr>
            <w:tcW w:w="10690" w:type="dxa"/>
            <w:gridSpan w:val="11"/>
            <w:shd w:val="clear" w:color="auto" w:fill="auto"/>
          </w:tcPr>
          <w:p w:rsidR="00661F55" w:rsidRPr="00FE7642" w:rsidRDefault="00661F55" w:rsidP="00661F55">
            <w:pPr>
              <w:pStyle w:val="Virksomhedsskema"/>
              <w:rPr>
                <w:rFonts w:eastAsia="Calibri"/>
                <w:sz w:val="24"/>
              </w:rPr>
            </w:pPr>
            <w:r w:rsidRPr="00FE7642">
              <w:rPr>
                <w:rFonts w:eastAsia="Calibri"/>
                <w:sz w:val="24"/>
              </w:rPr>
              <w:t>Navn på person, som deltager i fremstødet:</w:t>
            </w:r>
          </w:p>
        </w:tc>
      </w:tr>
      <w:tr w:rsidR="00661F55" w:rsidRPr="00FE7642" w:rsidTr="006F47D8">
        <w:trPr>
          <w:trHeight w:val="345"/>
        </w:trPr>
        <w:tc>
          <w:tcPr>
            <w:tcW w:w="10690" w:type="dxa"/>
            <w:gridSpan w:val="11"/>
            <w:tcBorders>
              <w:bottom w:val="single" w:sz="4" w:space="0" w:color="auto"/>
            </w:tcBorders>
            <w:shd w:val="clear" w:color="auto" w:fill="auto"/>
          </w:tcPr>
          <w:p w:rsidR="00661F55" w:rsidRPr="00FE7642" w:rsidRDefault="00661F55" w:rsidP="00FE7642">
            <w:pPr>
              <w:pStyle w:val="Virksomhedsskema"/>
              <w:ind w:right="-286"/>
              <w:rPr>
                <w:rFonts w:eastAsia="Calibri"/>
                <w:b/>
                <w:sz w:val="20"/>
              </w:rPr>
            </w:pPr>
            <w:r w:rsidRPr="00FE7642">
              <w:rPr>
                <w:rFonts w:eastAsia="Calibri"/>
                <w:sz w:val="24"/>
              </w:rPr>
              <w:t>Direkte mailadresse:</w:t>
            </w:r>
          </w:p>
        </w:tc>
      </w:tr>
      <w:tr w:rsidR="009E09A9" w:rsidRPr="00FE7642" w:rsidTr="009E09A9">
        <w:trPr>
          <w:trHeight w:val="537"/>
        </w:trPr>
        <w:tc>
          <w:tcPr>
            <w:tcW w:w="10690" w:type="dxa"/>
            <w:gridSpan w:val="11"/>
            <w:tcBorders>
              <w:left w:val="nil"/>
              <w:bottom w:val="single" w:sz="4" w:space="0" w:color="auto"/>
              <w:right w:val="nil"/>
            </w:tcBorders>
            <w:shd w:val="clear" w:color="auto" w:fill="auto"/>
          </w:tcPr>
          <w:p w:rsidR="009E09A9" w:rsidRDefault="009E09A9" w:rsidP="009E09A9">
            <w:pPr>
              <w:spacing w:before="0" w:after="0"/>
              <w:ind w:right="497"/>
              <w:jc w:val="left"/>
              <w:rPr>
                <w:b/>
                <w:bCs/>
                <w:sz w:val="24"/>
                <w:szCs w:val="24"/>
                <w:u w:val="single"/>
              </w:rPr>
            </w:pPr>
            <w:r>
              <w:rPr>
                <w:b/>
                <w:bCs/>
                <w:sz w:val="24"/>
                <w:szCs w:val="24"/>
              </w:rPr>
              <w:t>O</w:t>
            </w:r>
            <w:r w:rsidRPr="006E2888">
              <w:rPr>
                <w:b/>
                <w:bCs/>
                <w:sz w:val="24"/>
                <w:szCs w:val="24"/>
              </w:rPr>
              <w:t>plysninger om virksomheden</w:t>
            </w:r>
            <w:r>
              <w:rPr>
                <w:b/>
                <w:bCs/>
                <w:sz w:val="24"/>
                <w:szCs w:val="24"/>
              </w:rPr>
              <w:t>s negative påvirkning som følge af Brexit</w:t>
            </w:r>
          </w:p>
          <w:p w:rsidR="009E09A9" w:rsidRDefault="009E09A9" w:rsidP="009E09A9">
            <w:pPr>
              <w:spacing w:before="0" w:after="0"/>
              <w:ind w:right="497"/>
              <w:jc w:val="left"/>
              <w:rPr>
                <w:color w:val="000000"/>
                <w:sz w:val="24"/>
                <w:szCs w:val="24"/>
              </w:rPr>
            </w:pPr>
            <w:r>
              <w:rPr>
                <w:color w:val="000000"/>
                <w:sz w:val="24"/>
                <w:szCs w:val="24"/>
              </w:rPr>
              <w:t>For at være berettiget til tilskud skal virksomheder have været</w:t>
            </w:r>
            <w:r w:rsidRPr="001E546A">
              <w:rPr>
                <w:color w:val="000000"/>
                <w:sz w:val="24"/>
                <w:szCs w:val="24"/>
              </w:rPr>
              <w:t xml:space="preserve"> negativ</w:t>
            </w:r>
            <w:r>
              <w:rPr>
                <w:color w:val="000000"/>
                <w:sz w:val="24"/>
                <w:szCs w:val="24"/>
              </w:rPr>
              <w:t xml:space="preserve">t påvirket af Brexit. </w:t>
            </w:r>
          </w:p>
          <w:p w:rsidR="009E09A9" w:rsidRPr="009E09A9" w:rsidRDefault="009E09A9" w:rsidP="009E09A9">
            <w:pPr>
              <w:spacing w:before="0" w:after="0"/>
              <w:ind w:right="497"/>
              <w:jc w:val="left"/>
              <w:rPr>
                <w:color w:val="000000"/>
                <w:sz w:val="24"/>
                <w:szCs w:val="24"/>
              </w:rPr>
            </w:pPr>
            <w:r>
              <w:rPr>
                <w:color w:val="000000"/>
                <w:sz w:val="24"/>
                <w:szCs w:val="24"/>
              </w:rPr>
              <w:t>Sæt kryds i en eller flere af følgende mulige negative påvirkninger:</w:t>
            </w:r>
          </w:p>
        </w:tc>
      </w:tr>
      <w:tr w:rsidR="009E09A9" w:rsidRPr="00FE7642" w:rsidTr="009E09A9">
        <w:trPr>
          <w:trHeight w:val="537"/>
        </w:trPr>
        <w:tc>
          <w:tcPr>
            <w:tcW w:w="2138" w:type="dxa"/>
            <w:tcBorders>
              <w:bottom w:val="single" w:sz="4" w:space="0" w:color="auto"/>
            </w:tcBorders>
            <w:shd w:val="clear" w:color="auto" w:fill="auto"/>
          </w:tcPr>
          <w:p w:rsidR="009E09A9" w:rsidRPr="00EC3761" w:rsidRDefault="009E09A9" w:rsidP="009E09A9">
            <w:pPr>
              <w:spacing w:before="0" w:after="0"/>
              <w:ind w:right="497"/>
              <w:jc w:val="left"/>
              <w:rPr>
                <w:color w:val="000000"/>
                <w:sz w:val="24"/>
                <w:szCs w:val="24"/>
              </w:rPr>
            </w:pPr>
            <w:r w:rsidRPr="00EC3761">
              <w:rPr>
                <w:color w:val="000000"/>
                <w:sz w:val="24"/>
                <w:szCs w:val="24"/>
              </w:rPr>
              <w:t xml:space="preserve">Øgede </w:t>
            </w:r>
          </w:p>
          <w:p w:rsidR="009E09A9" w:rsidRPr="00EC3761" w:rsidRDefault="009E09A9" w:rsidP="009E09A9">
            <w:pPr>
              <w:spacing w:before="0" w:after="0"/>
              <w:ind w:right="497"/>
              <w:jc w:val="left"/>
              <w:rPr>
                <w:color w:val="000000"/>
                <w:sz w:val="24"/>
                <w:szCs w:val="24"/>
              </w:rPr>
            </w:pPr>
            <w:r w:rsidRPr="00EC3761">
              <w:rPr>
                <w:color w:val="000000"/>
                <w:sz w:val="24"/>
                <w:szCs w:val="24"/>
              </w:rPr>
              <w:t>omkostninger</w:t>
            </w:r>
          </w:p>
        </w:tc>
        <w:tc>
          <w:tcPr>
            <w:tcW w:w="2138" w:type="dxa"/>
            <w:gridSpan w:val="2"/>
            <w:tcBorders>
              <w:bottom w:val="single" w:sz="4" w:space="0" w:color="auto"/>
            </w:tcBorders>
            <w:shd w:val="clear" w:color="auto" w:fill="auto"/>
          </w:tcPr>
          <w:p w:rsidR="009E09A9" w:rsidRPr="00EC3761" w:rsidRDefault="009E09A9" w:rsidP="009E09A9">
            <w:pPr>
              <w:spacing w:before="0" w:after="0"/>
              <w:ind w:right="497"/>
              <w:jc w:val="left"/>
              <w:rPr>
                <w:color w:val="000000"/>
                <w:sz w:val="24"/>
                <w:szCs w:val="24"/>
              </w:rPr>
            </w:pPr>
            <w:r w:rsidRPr="00EC3761">
              <w:rPr>
                <w:color w:val="000000"/>
                <w:sz w:val="24"/>
                <w:szCs w:val="24"/>
              </w:rPr>
              <w:t>Nedgang i eksporten</w:t>
            </w:r>
          </w:p>
        </w:tc>
        <w:tc>
          <w:tcPr>
            <w:tcW w:w="2138" w:type="dxa"/>
            <w:gridSpan w:val="3"/>
            <w:tcBorders>
              <w:bottom w:val="single" w:sz="4" w:space="0" w:color="auto"/>
            </w:tcBorders>
            <w:shd w:val="clear" w:color="auto" w:fill="auto"/>
          </w:tcPr>
          <w:p w:rsidR="009E09A9" w:rsidRPr="00EC3761" w:rsidRDefault="009E09A9" w:rsidP="009E09A9">
            <w:pPr>
              <w:spacing w:before="0" w:after="0"/>
              <w:ind w:right="497"/>
              <w:jc w:val="left"/>
              <w:rPr>
                <w:color w:val="000000"/>
                <w:sz w:val="24"/>
                <w:szCs w:val="24"/>
              </w:rPr>
            </w:pPr>
            <w:r w:rsidRPr="00EC3761">
              <w:rPr>
                <w:color w:val="000000"/>
                <w:sz w:val="24"/>
                <w:szCs w:val="24"/>
              </w:rPr>
              <w:t xml:space="preserve">Tabte </w:t>
            </w:r>
          </w:p>
          <w:p w:rsidR="009E09A9" w:rsidRPr="00EC3761" w:rsidRDefault="009E09A9" w:rsidP="009E09A9">
            <w:pPr>
              <w:spacing w:before="0" w:after="0"/>
              <w:ind w:right="497"/>
              <w:jc w:val="left"/>
              <w:rPr>
                <w:color w:val="000000"/>
                <w:sz w:val="24"/>
                <w:szCs w:val="24"/>
              </w:rPr>
            </w:pPr>
            <w:r w:rsidRPr="00EC3761">
              <w:rPr>
                <w:color w:val="000000"/>
                <w:sz w:val="24"/>
                <w:szCs w:val="24"/>
              </w:rPr>
              <w:t>markedsandele</w:t>
            </w:r>
          </w:p>
        </w:tc>
        <w:tc>
          <w:tcPr>
            <w:tcW w:w="2200" w:type="dxa"/>
            <w:gridSpan w:val="4"/>
            <w:tcBorders>
              <w:bottom w:val="single" w:sz="4" w:space="0" w:color="auto"/>
            </w:tcBorders>
            <w:shd w:val="clear" w:color="auto" w:fill="auto"/>
          </w:tcPr>
          <w:p w:rsidR="009E09A9" w:rsidRPr="00EC3761" w:rsidRDefault="009E09A9" w:rsidP="009E09A9">
            <w:pPr>
              <w:spacing w:before="0" w:after="0"/>
              <w:ind w:right="497"/>
              <w:jc w:val="left"/>
              <w:rPr>
                <w:color w:val="000000"/>
                <w:sz w:val="24"/>
                <w:szCs w:val="24"/>
              </w:rPr>
            </w:pPr>
            <w:r w:rsidRPr="00EC3761">
              <w:rPr>
                <w:color w:val="000000"/>
                <w:sz w:val="24"/>
                <w:szCs w:val="24"/>
              </w:rPr>
              <w:t>Handelsbarriere fra Brexit</w:t>
            </w:r>
          </w:p>
        </w:tc>
        <w:tc>
          <w:tcPr>
            <w:tcW w:w="2076" w:type="dxa"/>
            <w:tcBorders>
              <w:bottom w:val="single" w:sz="4" w:space="0" w:color="auto"/>
            </w:tcBorders>
            <w:shd w:val="clear" w:color="auto" w:fill="auto"/>
          </w:tcPr>
          <w:p w:rsidR="009E09A9" w:rsidRPr="00EC3761" w:rsidRDefault="009E09A9" w:rsidP="009E09A9">
            <w:pPr>
              <w:spacing w:before="0" w:after="0"/>
              <w:ind w:right="497"/>
              <w:jc w:val="left"/>
              <w:rPr>
                <w:color w:val="000000"/>
                <w:sz w:val="24"/>
                <w:szCs w:val="24"/>
              </w:rPr>
            </w:pPr>
            <w:r w:rsidRPr="00EC3761">
              <w:rPr>
                <w:color w:val="000000"/>
                <w:sz w:val="24"/>
                <w:szCs w:val="24"/>
              </w:rPr>
              <w:t xml:space="preserve">Andre </w:t>
            </w:r>
          </w:p>
          <w:p w:rsidR="009E09A9" w:rsidRPr="00EC3761" w:rsidRDefault="009E09A9" w:rsidP="009E09A9">
            <w:pPr>
              <w:spacing w:before="0" w:after="0"/>
              <w:ind w:right="497"/>
              <w:jc w:val="left"/>
              <w:rPr>
                <w:color w:val="000000"/>
                <w:sz w:val="24"/>
                <w:szCs w:val="24"/>
              </w:rPr>
            </w:pPr>
            <w:r w:rsidRPr="00EC3761">
              <w:rPr>
                <w:color w:val="000000"/>
                <w:sz w:val="24"/>
                <w:szCs w:val="24"/>
              </w:rPr>
              <w:t>udfordringer</w:t>
            </w:r>
          </w:p>
        </w:tc>
      </w:tr>
      <w:tr w:rsidR="009E09A9" w:rsidRPr="00FE7642" w:rsidTr="00221496">
        <w:trPr>
          <w:trHeight w:val="273"/>
        </w:trPr>
        <w:tc>
          <w:tcPr>
            <w:tcW w:w="2138" w:type="dxa"/>
            <w:tcBorders>
              <w:bottom w:val="single" w:sz="4" w:space="0" w:color="auto"/>
            </w:tcBorders>
            <w:shd w:val="clear" w:color="auto" w:fill="auto"/>
          </w:tcPr>
          <w:p w:rsidR="009E09A9" w:rsidRPr="00FE7642" w:rsidRDefault="009E09A9" w:rsidP="00FE7642">
            <w:pPr>
              <w:pStyle w:val="Virksomhedsskema"/>
              <w:ind w:right="-286"/>
              <w:rPr>
                <w:rFonts w:eastAsia="Calibri"/>
                <w:sz w:val="24"/>
              </w:rPr>
            </w:pPr>
          </w:p>
        </w:tc>
        <w:tc>
          <w:tcPr>
            <w:tcW w:w="2138" w:type="dxa"/>
            <w:gridSpan w:val="2"/>
            <w:tcBorders>
              <w:bottom w:val="single" w:sz="4" w:space="0" w:color="auto"/>
            </w:tcBorders>
            <w:shd w:val="clear" w:color="auto" w:fill="auto"/>
          </w:tcPr>
          <w:p w:rsidR="009E09A9" w:rsidRPr="00FE7642" w:rsidRDefault="009E09A9" w:rsidP="00FE7642">
            <w:pPr>
              <w:pStyle w:val="Virksomhedsskema"/>
              <w:ind w:right="-286"/>
              <w:rPr>
                <w:rFonts w:eastAsia="Calibri"/>
                <w:sz w:val="24"/>
              </w:rPr>
            </w:pPr>
          </w:p>
        </w:tc>
        <w:tc>
          <w:tcPr>
            <w:tcW w:w="2138" w:type="dxa"/>
            <w:gridSpan w:val="3"/>
            <w:tcBorders>
              <w:bottom w:val="single" w:sz="4" w:space="0" w:color="auto"/>
            </w:tcBorders>
            <w:shd w:val="clear" w:color="auto" w:fill="auto"/>
          </w:tcPr>
          <w:p w:rsidR="009E09A9" w:rsidRPr="00FE7642" w:rsidRDefault="009E09A9" w:rsidP="00FE7642">
            <w:pPr>
              <w:pStyle w:val="Virksomhedsskema"/>
              <w:ind w:right="-286"/>
              <w:rPr>
                <w:rFonts w:eastAsia="Calibri"/>
                <w:sz w:val="24"/>
              </w:rPr>
            </w:pPr>
          </w:p>
        </w:tc>
        <w:tc>
          <w:tcPr>
            <w:tcW w:w="2200" w:type="dxa"/>
            <w:gridSpan w:val="4"/>
            <w:tcBorders>
              <w:bottom w:val="single" w:sz="4" w:space="0" w:color="auto"/>
            </w:tcBorders>
            <w:shd w:val="clear" w:color="auto" w:fill="auto"/>
          </w:tcPr>
          <w:p w:rsidR="009E09A9" w:rsidRPr="00FE7642" w:rsidRDefault="009E09A9" w:rsidP="00FE7642">
            <w:pPr>
              <w:pStyle w:val="Virksomhedsskema"/>
              <w:ind w:right="-286"/>
              <w:rPr>
                <w:rFonts w:eastAsia="Calibri"/>
                <w:sz w:val="24"/>
              </w:rPr>
            </w:pPr>
          </w:p>
        </w:tc>
        <w:tc>
          <w:tcPr>
            <w:tcW w:w="2076" w:type="dxa"/>
            <w:tcBorders>
              <w:bottom w:val="single" w:sz="4" w:space="0" w:color="auto"/>
            </w:tcBorders>
            <w:shd w:val="clear" w:color="auto" w:fill="auto"/>
          </w:tcPr>
          <w:p w:rsidR="009E09A9" w:rsidRPr="00FE7642" w:rsidRDefault="009E09A9" w:rsidP="00FE7642">
            <w:pPr>
              <w:pStyle w:val="Virksomhedsskema"/>
              <w:ind w:right="-286"/>
              <w:rPr>
                <w:rFonts w:eastAsia="Calibri"/>
                <w:sz w:val="24"/>
              </w:rPr>
            </w:pPr>
          </w:p>
        </w:tc>
      </w:tr>
      <w:tr w:rsidR="009E09A9" w:rsidRPr="00FE7642" w:rsidTr="00A36B2C">
        <w:trPr>
          <w:trHeight w:val="273"/>
        </w:trPr>
        <w:tc>
          <w:tcPr>
            <w:tcW w:w="10690" w:type="dxa"/>
            <w:gridSpan w:val="11"/>
            <w:tcBorders>
              <w:left w:val="nil"/>
              <w:bottom w:val="single" w:sz="4" w:space="0" w:color="auto"/>
              <w:right w:val="nil"/>
            </w:tcBorders>
            <w:shd w:val="clear" w:color="auto" w:fill="auto"/>
          </w:tcPr>
          <w:p w:rsidR="009E09A9" w:rsidRDefault="009E09A9" w:rsidP="009E09A9">
            <w:pPr>
              <w:spacing w:before="0" w:after="0"/>
              <w:ind w:right="497"/>
              <w:jc w:val="left"/>
              <w:rPr>
                <w:color w:val="000000"/>
                <w:sz w:val="24"/>
                <w:szCs w:val="24"/>
              </w:rPr>
            </w:pPr>
          </w:p>
          <w:p w:rsidR="009E09A9" w:rsidRPr="009E09A9" w:rsidRDefault="009E09A9" w:rsidP="009E09A9">
            <w:pPr>
              <w:spacing w:before="0" w:after="0"/>
              <w:ind w:right="497"/>
              <w:jc w:val="left"/>
              <w:rPr>
                <w:color w:val="000000"/>
                <w:sz w:val="24"/>
                <w:szCs w:val="24"/>
              </w:rPr>
            </w:pPr>
            <w:r>
              <w:rPr>
                <w:color w:val="000000"/>
                <w:sz w:val="24"/>
                <w:szCs w:val="24"/>
              </w:rPr>
              <w:t xml:space="preserve">Uddyb hvorledes virksomheden har været negativt påvirket af Brexit (Feltet </w:t>
            </w:r>
            <w:r w:rsidRPr="008607EB">
              <w:rPr>
                <w:i/>
                <w:color w:val="000000"/>
                <w:sz w:val="24"/>
                <w:szCs w:val="24"/>
              </w:rPr>
              <w:t xml:space="preserve">skal </w:t>
            </w:r>
            <w:r>
              <w:rPr>
                <w:color w:val="000000"/>
                <w:sz w:val="24"/>
                <w:szCs w:val="24"/>
              </w:rPr>
              <w:t>udfyldes):</w:t>
            </w:r>
          </w:p>
        </w:tc>
      </w:tr>
      <w:tr w:rsidR="009E09A9" w:rsidRPr="00FE7642" w:rsidTr="00A36B2C">
        <w:trPr>
          <w:trHeight w:val="273"/>
        </w:trPr>
        <w:tc>
          <w:tcPr>
            <w:tcW w:w="10690" w:type="dxa"/>
            <w:gridSpan w:val="11"/>
            <w:tcBorders>
              <w:bottom w:val="single" w:sz="4" w:space="0" w:color="auto"/>
            </w:tcBorders>
            <w:shd w:val="clear" w:color="auto" w:fill="auto"/>
          </w:tcPr>
          <w:p w:rsidR="009E09A9" w:rsidRDefault="009E09A9" w:rsidP="009E09A9">
            <w:pPr>
              <w:spacing w:before="0" w:after="0"/>
              <w:ind w:right="497"/>
              <w:jc w:val="left"/>
              <w:rPr>
                <w:color w:val="000000"/>
                <w:sz w:val="24"/>
                <w:szCs w:val="24"/>
              </w:rPr>
            </w:pPr>
          </w:p>
          <w:p w:rsidR="009E09A9" w:rsidRDefault="009E09A9" w:rsidP="009E09A9">
            <w:pPr>
              <w:spacing w:before="0" w:after="0"/>
              <w:ind w:right="497"/>
              <w:jc w:val="left"/>
              <w:rPr>
                <w:color w:val="000000"/>
                <w:sz w:val="24"/>
                <w:szCs w:val="24"/>
              </w:rPr>
            </w:pPr>
          </w:p>
          <w:p w:rsidR="00221496" w:rsidRDefault="00221496" w:rsidP="009E09A9">
            <w:pPr>
              <w:spacing w:before="0" w:after="0"/>
              <w:ind w:right="497"/>
              <w:jc w:val="left"/>
              <w:rPr>
                <w:color w:val="000000"/>
                <w:sz w:val="24"/>
                <w:szCs w:val="24"/>
              </w:rPr>
            </w:pPr>
          </w:p>
          <w:p w:rsidR="00221496" w:rsidRDefault="00221496" w:rsidP="009E09A9">
            <w:pPr>
              <w:spacing w:before="0" w:after="0"/>
              <w:ind w:right="497"/>
              <w:jc w:val="left"/>
              <w:rPr>
                <w:color w:val="000000"/>
                <w:sz w:val="24"/>
                <w:szCs w:val="24"/>
              </w:rPr>
            </w:pPr>
          </w:p>
        </w:tc>
      </w:tr>
      <w:tr w:rsidR="00FE28B8" w:rsidRPr="00FE7642" w:rsidTr="003674F3">
        <w:trPr>
          <w:trHeight w:val="899"/>
        </w:trPr>
        <w:tc>
          <w:tcPr>
            <w:tcW w:w="10690" w:type="dxa"/>
            <w:gridSpan w:val="11"/>
            <w:tcBorders>
              <w:top w:val="single" w:sz="4" w:space="0" w:color="FFFFFF"/>
              <w:left w:val="nil"/>
              <w:bottom w:val="single" w:sz="4" w:space="0" w:color="auto"/>
              <w:right w:val="nil"/>
            </w:tcBorders>
            <w:shd w:val="clear" w:color="auto" w:fill="auto"/>
            <w:vAlign w:val="bottom"/>
          </w:tcPr>
          <w:p w:rsidR="003A41D7" w:rsidRDefault="003A41D7" w:rsidP="00FE7642">
            <w:pPr>
              <w:pStyle w:val="Virksomhedsskema"/>
              <w:ind w:right="-286"/>
              <w:rPr>
                <w:rFonts w:eastAsia="Calibri"/>
                <w:color w:val="000000"/>
                <w:sz w:val="24"/>
                <w:szCs w:val="24"/>
              </w:rPr>
            </w:pPr>
            <w:r w:rsidRPr="003A41D7">
              <w:rPr>
                <w:rFonts w:eastAsia="Calibri"/>
                <w:color w:val="000000"/>
                <w:sz w:val="24"/>
                <w:szCs w:val="24"/>
              </w:rPr>
              <w:lastRenderedPageBreak/>
              <w:t>Opmærksomheden henledes på, at virksomheden i udvalgte sager kan blive anmodet om at fremlægge uddybende skriftlig dokumentation for den negative påvirkning af Brexit.</w:t>
            </w:r>
          </w:p>
          <w:p w:rsidR="00965285" w:rsidRDefault="00965285" w:rsidP="00FE7642">
            <w:pPr>
              <w:pStyle w:val="Virksomhedsskema"/>
              <w:ind w:right="-286"/>
              <w:rPr>
                <w:rFonts w:eastAsia="Calibri"/>
                <w:color w:val="000000"/>
                <w:sz w:val="24"/>
                <w:szCs w:val="24"/>
              </w:rPr>
            </w:pPr>
          </w:p>
          <w:p w:rsidR="00965285" w:rsidRPr="00965285" w:rsidRDefault="00965285" w:rsidP="00FE7642">
            <w:pPr>
              <w:pStyle w:val="Virksomhedsskema"/>
              <w:ind w:right="-286"/>
              <w:rPr>
                <w:rFonts w:eastAsia="Calibri"/>
                <w:color w:val="000000"/>
                <w:sz w:val="24"/>
                <w:szCs w:val="24"/>
                <w:lang w:val="en-GB"/>
              </w:rPr>
            </w:pPr>
            <w:r w:rsidRPr="00965285">
              <w:rPr>
                <w:rFonts w:eastAsia="Calibri"/>
                <w:color w:val="000000"/>
                <w:sz w:val="24"/>
                <w:szCs w:val="24"/>
                <w:lang w:val="en-GB"/>
              </w:rPr>
              <w:t>P</w:t>
            </w:r>
            <w:r w:rsidR="00213A50">
              <w:rPr>
                <w:rFonts w:eastAsia="Calibri"/>
                <w:color w:val="000000"/>
                <w:sz w:val="24"/>
                <w:szCs w:val="24"/>
                <w:lang w:val="en-GB"/>
              </w:rPr>
              <w:t>lease be aware that in selected cases the company may be requested to provide further documentation for the</w:t>
            </w:r>
            <w:r w:rsidR="00213A50">
              <w:rPr>
                <w:rFonts w:eastAsia="Calibri"/>
                <w:color w:val="000000"/>
                <w:sz w:val="24"/>
                <w:szCs w:val="24"/>
                <w:lang w:val="en-GB"/>
              </w:rPr>
              <w:br/>
              <w:t xml:space="preserve">negative impact of Brexit. </w:t>
            </w:r>
          </w:p>
          <w:p w:rsidR="003A41D7" w:rsidRPr="00965285" w:rsidRDefault="003A41D7" w:rsidP="00FE7642">
            <w:pPr>
              <w:pStyle w:val="Virksomhedsskema"/>
              <w:ind w:right="-286"/>
              <w:rPr>
                <w:rFonts w:eastAsia="Calibri"/>
                <w:color w:val="000000"/>
                <w:sz w:val="24"/>
                <w:szCs w:val="24"/>
                <w:lang w:val="en-GB"/>
              </w:rPr>
            </w:pPr>
          </w:p>
          <w:p w:rsidR="00FE28B8" w:rsidRPr="00FE7642" w:rsidRDefault="00FE28B8" w:rsidP="00FE7642">
            <w:pPr>
              <w:pStyle w:val="Virksomhedsskema"/>
              <w:ind w:right="-286"/>
              <w:rPr>
                <w:rFonts w:eastAsia="Calibri"/>
                <w:color w:val="000000"/>
                <w:sz w:val="24"/>
                <w:szCs w:val="24"/>
              </w:rPr>
            </w:pPr>
            <w:r w:rsidRPr="00FE7642">
              <w:rPr>
                <w:rFonts w:eastAsia="Calibri"/>
                <w:color w:val="000000"/>
                <w:sz w:val="24"/>
                <w:szCs w:val="24"/>
              </w:rPr>
              <w:t>Undertegnede, der er ansat i og bemyndiget af ovenstående virksomhed til at ansøge om deltagelse i Fæl</w:t>
            </w:r>
            <w:r w:rsidRPr="00FE7642">
              <w:rPr>
                <w:rFonts w:eastAsia="Calibri"/>
                <w:color w:val="000000"/>
                <w:sz w:val="24"/>
                <w:szCs w:val="24"/>
              </w:rPr>
              <w:softHyphen/>
              <w:t>les</w:t>
            </w:r>
          </w:p>
          <w:p w:rsidR="00FE28B8" w:rsidRPr="00FE7642" w:rsidRDefault="00FE28B8" w:rsidP="00FE7642">
            <w:pPr>
              <w:pStyle w:val="Virksomhedsskema"/>
              <w:ind w:right="-286"/>
              <w:rPr>
                <w:rFonts w:eastAsia="Calibri"/>
                <w:color w:val="000000"/>
                <w:sz w:val="24"/>
                <w:szCs w:val="24"/>
              </w:rPr>
            </w:pPr>
            <w:r w:rsidRPr="00FE7642">
              <w:rPr>
                <w:rFonts w:eastAsia="Calibri"/>
                <w:color w:val="000000"/>
                <w:sz w:val="24"/>
                <w:szCs w:val="24"/>
              </w:rPr>
              <w:t>erhvervsfremstød, erklærer på tro og love, at ovenstående o</w:t>
            </w:r>
            <w:r w:rsidRPr="00FE7642">
              <w:rPr>
                <w:rFonts w:eastAsia="Calibri"/>
                <w:color w:val="000000"/>
                <w:sz w:val="24"/>
                <w:szCs w:val="24"/>
              </w:rPr>
              <w:t>p</w:t>
            </w:r>
            <w:r w:rsidRPr="00FE7642">
              <w:rPr>
                <w:rFonts w:eastAsia="Calibri"/>
                <w:color w:val="000000"/>
                <w:sz w:val="24"/>
                <w:szCs w:val="24"/>
              </w:rPr>
              <w:t>lys</w:t>
            </w:r>
            <w:r w:rsidRPr="00FE7642">
              <w:rPr>
                <w:rFonts w:eastAsia="Calibri"/>
                <w:color w:val="000000"/>
                <w:sz w:val="24"/>
                <w:szCs w:val="24"/>
              </w:rPr>
              <w:softHyphen/>
              <w:t>ninger er korrekte****samt, at virksomheden er</w:t>
            </w:r>
          </w:p>
          <w:p w:rsidR="00FE28B8" w:rsidRDefault="00FE28B8" w:rsidP="00FE7642">
            <w:pPr>
              <w:pStyle w:val="Virksomhedsskema"/>
              <w:ind w:right="-286"/>
              <w:rPr>
                <w:rFonts w:eastAsia="Calibri"/>
                <w:color w:val="000000"/>
                <w:sz w:val="24"/>
                <w:szCs w:val="24"/>
              </w:rPr>
            </w:pPr>
            <w:r w:rsidRPr="00FE7642">
              <w:rPr>
                <w:rFonts w:eastAsia="Calibri"/>
                <w:color w:val="000000"/>
                <w:sz w:val="24"/>
                <w:szCs w:val="24"/>
              </w:rPr>
              <w:t>bekendt med EU’s ”de-minimis”-regler.</w:t>
            </w:r>
          </w:p>
          <w:p w:rsidR="006F47D8" w:rsidRPr="00FE7642" w:rsidRDefault="006F47D8" w:rsidP="00FE7642">
            <w:pPr>
              <w:pStyle w:val="Virksomhedsskema"/>
              <w:ind w:right="-286"/>
              <w:rPr>
                <w:rFonts w:eastAsia="Calibri"/>
                <w:b/>
                <w:sz w:val="20"/>
              </w:rPr>
            </w:pPr>
          </w:p>
        </w:tc>
      </w:tr>
      <w:tr w:rsidR="00FE28B8" w:rsidRPr="00FE7642" w:rsidTr="00FE7642">
        <w:trPr>
          <w:trHeight w:val="537"/>
        </w:trPr>
        <w:tc>
          <w:tcPr>
            <w:tcW w:w="3563" w:type="dxa"/>
            <w:gridSpan w:val="2"/>
            <w:tcBorders>
              <w:top w:val="single" w:sz="4" w:space="0" w:color="auto"/>
              <w:bottom w:val="single" w:sz="4" w:space="0" w:color="auto"/>
            </w:tcBorders>
            <w:shd w:val="clear" w:color="auto" w:fill="auto"/>
          </w:tcPr>
          <w:p w:rsidR="00FE28B8" w:rsidRPr="00FE7642" w:rsidRDefault="00FE28B8" w:rsidP="00FE7642">
            <w:pPr>
              <w:pStyle w:val="Virksomhedsskema"/>
              <w:ind w:right="-286"/>
              <w:jc w:val="both"/>
              <w:rPr>
                <w:rFonts w:eastAsia="Calibri"/>
                <w:b/>
                <w:sz w:val="20"/>
              </w:rPr>
            </w:pPr>
            <w:r w:rsidRPr="00FE7642">
              <w:rPr>
                <w:rFonts w:eastAsia="Calibri"/>
                <w:sz w:val="24"/>
                <w:lang w:eastAsia="en-US"/>
              </w:rPr>
              <w:t>Dato:</w:t>
            </w:r>
          </w:p>
        </w:tc>
        <w:tc>
          <w:tcPr>
            <w:tcW w:w="7127" w:type="dxa"/>
            <w:gridSpan w:val="9"/>
            <w:tcBorders>
              <w:top w:val="single" w:sz="4" w:space="0" w:color="auto"/>
              <w:bottom w:val="single" w:sz="4" w:space="0" w:color="auto"/>
            </w:tcBorders>
            <w:shd w:val="clear" w:color="auto" w:fill="auto"/>
          </w:tcPr>
          <w:p w:rsidR="00FE28B8" w:rsidRPr="00FE7642" w:rsidRDefault="00FE28B8" w:rsidP="00FE28B8">
            <w:pPr>
              <w:pStyle w:val="Virksomhedsskema"/>
              <w:rPr>
                <w:rFonts w:eastAsia="Calibri"/>
                <w:sz w:val="24"/>
                <w:lang w:eastAsia="en-US"/>
              </w:rPr>
            </w:pPr>
            <w:r w:rsidRPr="00FE7642">
              <w:rPr>
                <w:rFonts w:eastAsia="Calibri"/>
                <w:sz w:val="24"/>
                <w:lang w:eastAsia="en-US"/>
              </w:rPr>
              <w:t>Navn på tegningsberettiget underskriver:</w:t>
            </w:r>
          </w:p>
        </w:tc>
      </w:tr>
      <w:tr w:rsidR="00FE28B8" w:rsidRPr="00FE7642" w:rsidTr="00FE7642">
        <w:trPr>
          <w:trHeight w:val="537"/>
        </w:trPr>
        <w:tc>
          <w:tcPr>
            <w:tcW w:w="10690" w:type="dxa"/>
            <w:gridSpan w:val="11"/>
            <w:tcBorders>
              <w:bottom w:val="single" w:sz="4" w:space="0" w:color="auto"/>
            </w:tcBorders>
            <w:shd w:val="clear" w:color="auto" w:fill="auto"/>
          </w:tcPr>
          <w:p w:rsidR="00FE28B8" w:rsidRPr="00FE7642" w:rsidRDefault="00FE28B8" w:rsidP="00FE7642">
            <w:pPr>
              <w:pStyle w:val="Virksomhedsskema"/>
              <w:ind w:right="-286"/>
              <w:jc w:val="both"/>
              <w:rPr>
                <w:rFonts w:eastAsia="Calibri"/>
                <w:b/>
                <w:sz w:val="20"/>
              </w:rPr>
            </w:pPr>
            <w:r w:rsidRPr="00FE7642">
              <w:rPr>
                <w:rFonts w:eastAsia="Calibri"/>
                <w:sz w:val="24"/>
                <w:lang w:eastAsia="en-US"/>
              </w:rPr>
              <w:t>Underskrift:</w:t>
            </w:r>
          </w:p>
        </w:tc>
      </w:tr>
      <w:tr w:rsidR="00FE28B8" w:rsidRPr="00FE7642" w:rsidTr="00FE7642">
        <w:trPr>
          <w:trHeight w:val="537"/>
        </w:trPr>
        <w:tc>
          <w:tcPr>
            <w:tcW w:w="10690" w:type="dxa"/>
            <w:gridSpan w:val="11"/>
            <w:tcBorders>
              <w:top w:val="single" w:sz="4" w:space="0" w:color="auto"/>
              <w:left w:val="nil"/>
              <w:bottom w:val="nil"/>
              <w:right w:val="nil"/>
            </w:tcBorders>
            <w:shd w:val="clear" w:color="auto" w:fill="auto"/>
          </w:tcPr>
          <w:p w:rsidR="006F47D8" w:rsidRDefault="006F47D8" w:rsidP="00FE7642">
            <w:pPr>
              <w:pStyle w:val="Virksomhedsskema"/>
              <w:jc w:val="both"/>
              <w:rPr>
                <w:rFonts w:eastAsia="Calibri"/>
                <w:b/>
                <w:color w:val="000000"/>
                <w:sz w:val="20"/>
                <w:lang w:eastAsia="en-US"/>
              </w:rPr>
            </w:pPr>
          </w:p>
          <w:p w:rsidR="00FE28B8" w:rsidRPr="00FE7642" w:rsidRDefault="00FE28B8" w:rsidP="00FE7642">
            <w:pPr>
              <w:pStyle w:val="Virksomhedsskema"/>
              <w:jc w:val="both"/>
              <w:rPr>
                <w:rFonts w:eastAsia="Calibri"/>
                <w:color w:val="000000"/>
                <w:sz w:val="20"/>
                <w:lang w:eastAsia="en-US"/>
              </w:rPr>
            </w:pPr>
            <w:r w:rsidRPr="00FE7642">
              <w:rPr>
                <w:rFonts w:eastAsia="Calibri"/>
                <w:b/>
                <w:color w:val="000000"/>
                <w:sz w:val="20"/>
                <w:lang w:eastAsia="en-US"/>
              </w:rPr>
              <w:t xml:space="preserve">* </w:t>
            </w:r>
            <w:hyperlink r:id="rId12" w:history="1">
              <w:r w:rsidRPr="00FE7642">
                <w:rPr>
                  <w:rStyle w:val="Hyperlink"/>
                  <w:rFonts w:eastAsia="Calibri"/>
                  <w:color w:val="000000"/>
                  <w:sz w:val="20"/>
                  <w:lang w:eastAsia="en-US"/>
                </w:rPr>
                <w:t>Sådan behandler Udenrigsministeriet persondata</w:t>
              </w:r>
            </w:hyperlink>
            <w:r w:rsidRPr="00FE7642">
              <w:rPr>
                <w:rFonts w:eastAsia="Calibri"/>
                <w:color w:val="000000"/>
                <w:sz w:val="20"/>
                <w:lang w:eastAsia="en-US"/>
              </w:rPr>
              <w:t>.</w:t>
            </w:r>
          </w:p>
          <w:p w:rsidR="00FE28B8" w:rsidRPr="00FE7642" w:rsidRDefault="00FE28B8" w:rsidP="00A454AE">
            <w:pPr>
              <w:pStyle w:val="Virksomhedsskema"/>
              <w:rPr>
                <w:rFonts w:eastAsia="Calibri"/>
                <w:b/>
                <w:color w:val="000000"/>
                <w:sz w:val="20"/>
                <w:lang w:eastAsia="en-US"/>
              </w:rPr>
            </w:pPr>
            <w:r w:rsidRPr="00FE7642">
              <w:rPr>
                <w:rFonts w:eastAsia="Calibri"/>
                <w:b/>
                <w:color w:val="000000"/>
                <w:sz w:val="20"/>
                <w:lang w:eastAsia="en-US"/>
              </w:rPr>
              <w:t>**</w:t>
            </w:r>
            <w:r w:rsidRPr="00FE7642">
              <w:rPr>
                <w:rFonts w:eastAsia="Calibri"/>
                <w:color w:val="000000"/>
                <w:sz w:val="20"/>
                <w:lang w:eastAsia="en-US"/>
              </w:rPr>
              <w:t xml:space="preserve">En virksomhed betegnes som SMV, når virksomheden på </w:t>
            </w:r>
            <w:r w:rsidRPr="00FE7642">
              <w:rPr>
                <w:rFonts w:eastAsia="Calibri"/>
                <w:i/>
                <w:color w:val="000000"/>
                <w:sz w:val="20"/>
                <w:lang w:eastAsia="en-US"/>
              </w:rPr>
              <w:t>koncernniveau</w:t>
            </w:r>
            <w:r w:rsidRPr="00FE7642">
              <w:rPr>
                <w:rFonts w:eastAsia="Calibri"/>
                <w:color w:val="000000"/>
                <w:sz w:val="20"/>
                <w:lang w:eastAsia="en-US"/>
              </w:rPr>
              <w:t xml:space="preserve"> i seneste regnskabsår har under 250 ansatte samt en omsætning på makimalt 375 mio. kr. eller en årlig balance på maksimalt 320 mio. kr. Hvis omsætningen eller balancen er over hhv. 375 mio. kr. og 320 mio. kr., og virksomheden ikke ønsker at oplyse den eksakte omsætning eller balance, kan ”over 375 mio. kr. i omsætning” eller ”over 320 mio. kr. i balance” anføres.</w:t>
            </w:r>
          </w:p>
        </w:tc>
      </w:tr>
      <w:tr w:rsidR="00FE28B8" w:rsidRPr="00FE7642" w:rsidTr="00FE7642">
        <w:trPr>
          <w:trHeight w:val="537"/>
        </w:trPr>
        <w:tc>
          <w:tcPr>
            <w:tcW w:w="10690" w:type="dxa"/>
            <w:gridSpan w:val="11"/>
            <w:tcBorders>
              <w:top w:val="nil"/>
              <w:left w:val="nil"/>
              <w:bottom w:val="nil"/>
              <w:right w:val="nil"/>
            </w:tcBorders>
            <w:shd w:val="clear" w:color="auto" w:fill="auto"/>
          </w:tcPr>
          <w:p w:rsidR="00FE28B8" w:rsidRPr="00FE7642" w:rsidRDefault="00FE28B8" w:rsidP="00FE28B8">
            <w:pPr>
              <w:pStyle w:val="Virksomhedsskema"/>
              <w:rPr>
                <w:rFonts w:eastAsia="Calibri"/>
                <w:bCs/>
                <w:color w:val="000000"/>
                <w:sz w:val="20"/>
                <w:lang w:eastAsia="en-US"/>
              </w:rPr>
            </w:pPr>
            <w:r w:rsidRPr="00FE7642">
              <w:rPr>
                <w:rFonts w:eastAsia="Calibri"/>
                <w:bCs/>
                <w:color w:val="000000"/>
                <w:sz w:val="20"/>
                <w:lang w:eastAsia="en-US"/>
              </w:rPr>
              <w:t xml:space="preserve">***I henhold til EU-reglerne for ”de minimis”-støtte, jf. </w:t>
            </w:r>
            <w:hyperlink r:id="rId13" w:history="1">
              <w:r w:rsidRPr="00FE7642">
                <w:rPr>
                  <w:rStyle w:val="Hyperlink"/>
                  <w:rFonts w:eastAsia="Calibri"/>
                  <w:bCs/>
                  <w:color w:val="000000"/>
                  <w:sz w:val="20"/>
                  <w:lang w:eastAsia="en-US"/>
                </w:rPr>
                <w:t>Kommissionens forordning (EU) nr. 1407/2013 af 18. december 2013</w:t>
              </w:r>
            </w:hyperlink>
            <w:r w:rsidRPr="00FE7642">
              <w:rPr>
                <w:rFonts w:eastAsia="Calibri"/>
                <w:bCs/>
                <w:color w:val="000000"/>
                <w:sz w:val="20"/>
                <w:lang w:eastAsia="en-US"/>
              </w:rPr>
              <w:t xml:space="preserve"> om anvendelse af artikel 107 og 108 i traktaten om Den Europæiske Unions funk</w:t>
            </w:r>
            <w:r w:rsidRPr="00FE7642">
              <w:rPr>
                <w:rFonts w:eastAsia="Calibri"/>
                <w:bCs/>
                <w:color w:val="000000"/>
                <w:sz w:val="20"/>
                <w:lang w:eastAsia="en-US"/>
              </w:rPr>
              <w:softHyphen/>
              <w:t>tions</w:t>
            </w:r>
            <w:r w:rsidRPr="00FE7642">
              <w:rPr>
                <w:rFonts w:eastAsia="Calibri"/>
                <w:bCs/>
                <w:color w:val="000000"/>
                <w:sz w:val="20"/>
                <w:lang w:eastAsia="en-US"/>
              </w:rPr>
              <w:softHyphen/>
              <w:t xml:space="preserve">måde på ”de minimis”-støtte. Virksomheder må på </w:t>
            </w:r>
            <w:r w:rsidRPr="00FE7642">
              <w:rPr>
                <w:rFonts w:eastAsia="Calibri"/>
                <w:bCs/>
                <w:i/>
                <w:color w:val="000000"/>
                <w:sz w:val="20"/>
                <w:lang w:eastAsia="en-US"/>
              </w:rPr>
              <w:t>koncernniveau</w:t>
            </w:r>
            <w:r w:rsidRPr="00FE7642">
              <w:rPr>
                <w:rFonts w:eastAsia="Calibri"/>
                <w:bCs/>
                <w:color w:val="000000"/>
                <w:sz w:val="20"/>
                <w:lang w:eastAsia="en-US"/>
              </w:rPr>
              <w:t xml:space="preserve"> ikke modtage ”de minimis”-støtte, der overstiger grænsen, som ”de minimis”-forordningen fastsætter, dvs. EUR 200.000 over 3 regnskabsår. </w:t>
            </w:r>
            <w:r w:rsidRPr="00FE7642">
              <w:rPr>
                <w:rFonts w:eastAsia="Calibri"/>
                <w:b/>
                <w:color w:val="000000"/>
                <w:sz w:val="20"/>
                <w:lang w:eastAsia="en-US"/>
              </w:rPr>
              <w:t>Såfremt der ikke er modtaget støtte, skal dette angives i nej-feltet</w:t>
            </w:r>
            <w:r w:rsidRPr="00FE7642">
              <w:rPr>
                <w:rFonts w:eastAsia="Calibri"/>
                <w:bCs/>
                <w:color w:val="000000"/>
                <w:sz w:val="20"/>
                <w:lang w:eastAsia="en-US"/>
              </w:rPr>
              <w:t>.</w:t>
            </w:r>
          </w:p>
          <w:p w:rsidR="00FE28B8" w:rsidRPr="00FE7642" w:rsidRDefault="00FE28B8" w:rsidP="00FE28B8">
            <w:pPr>
              <w:pStyle w:val="Virksomhedsskema"/>
              <w:rPr>
                <w:rFonts w:eastAsia="Calibri"/>
                <w:bCs/>
                <w:color w:val="000000"/>
                <w:sz w:val="20"/>
                <w:lang w:eastAsia="en-US"/>
              </w:rPr>
            </w:pPr>
            <w:r w:rsidRPr="00FE7642">
              <w:rPr>
                <w:rFonts w:eastAsia="Calibri"/>
                <w:bCs/>
                <w:color w:val="000000"/>
                <w:sz w:val="20"/>
                <w:lang w:eastAsia="en-US"/>
              </w:rPr>
              <w:t>**** Ifølge lov nr. 53 af 31. januar 2001 om visse aspekter af Danmarks Eksportråds virke, § 7, stk. 1, gælder: ”Med mindre højere straf</w:t>
            </w:r>
          </w:p>
          <w:p w:rsidR="00FE28B8" w:rsidRPr="00A36B2C" w:rsidRDefault="00FE28B8" w:rsidP="00A36B2C">
            <w:pPr>
              <w:pStyle w:val="Virksomhedsskema"/>
              <w:rPr>
                <w:rFonts w:eastAsia="Calibri"/>
                <w:bCs/>
                <w:color w:val="000000"/>
                <w:sz w:val="20"/>
                <w:lang w:eastAsia="en-US"/>
              </w:rPr>
            </w:pPr>
            <w:r w:rsidRPr="00FE7642">
              <w:rPr>
                <w:rFonts w:eastAsia="Calibri"/>
                <w:bCs/>
                <w:color w:val="000000"/>
                <w:sz w:val="20"/>
                <w:lang w:eastAsia="en-US"/>
              </w:rPr>
              <w:t>er forskyldt efter anden lovgivning, straffes med bøde den, der i forbindelse med en ansøgning om tilskud afgiver urigtige eller vildledende oplysninger eller fortier oplysninger af bety</w:t>
            </w:r>
            <w:r w:rsidR="00A36B2C">
              <w:rPr>
                <w:rFonts w:eastAsia="Calibri"/>
                <w:bCs/>
                <w:color w:val="000000"/>
                <w:sz w:val="20"/>
                <w:lang w:eastAsia="en-US"/>
              </w:rPr>
              <w:t xml:space="preserve">dning for en sags afgørelse.” </w:t>
            </w:r>
          </w:p>
        </w:tc>
      </w:tr>
    </w:tbl>
    <w:p w:rsidR="00B272B3" w:rsidRPr="00B52363" w:rsidRDefault="00B272B3" w:rsidP="00A36B2C">
      <w:pPr>
        <w:pStyle w:val="Virksomhedsskema"/>
        <w:ind w:right="-286"/>
        <w:jc w:val="both"/>
        <w:rPr>
          <w:b/>
          <w:sz w:val="20"/>
        </w:rPr>
      </w:pPr>
    </w:p>
    <w:sectPr w:rsidR="00B272B3" w:rsidRPr="00B52363" w:rsidSect="003A2DEA">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232" w:right="566" w:bottom="232" w:left="3119" w:header="284" w:footer="284" w:gutter="0"/>
      <w:paperSrc w:first="15" w:other="15"/>
      <w:pgBorders w:offsetFrom="page">
        <w:top w:val="single" w:sz="4" w:space="24" w:color="auto"/>
        <w:left w:val="single" w:sz="4" w:space="24" w:color="auto"/>
        <w:bottom w:val="single" w:sz="4" w:space="24" w:color="auto"/>
        <w:right w:val="single" w:sz="4" w:space="24" w:color="auto"/>
      </w:pgBorders>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3AC" w:rsidRDefault="002103AC">
      <w:pPr>
        <w:spacing w:before="0" w:after="0"/>
      </w:pPr>
      <w:r>
        <w:separator/>
      </w:r>
    </w:p>
  </w:endnote>
  <w:endnote w:type="continuationSeparator" w:id="0">
    <w:p w:rsidR="002103AC" w:rsidRDefault="002103A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taUM">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B7D" w:rsidRDefault="00371B7D">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2</w:t>
    </w:r>
    <w:r>
      <w:rPr>
        <w:rStyle w:val="Sidetal"/>
      </w:rPr>
      <w:fldChar w:fldCharType="end"/>
    </w:r>
  </w:p>
  <w:p w:rsidR="00371B7D" w:rsidRDefault="00371B7D">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B7D" w:rsidRPr="00514EC6" w:rsidRDefault="00371B7D" w:rsidP="00514EC6">
    <w:pPr>
      <w:pStyle w:val="Sidefod"/>
    </w:pPr>
    <w: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AD5" w:rsidRDefault="00332AD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3AC" w:rsidRDefault="002103AC">
      <w:pPr>
        <w:spacing w:before="0" w:after="0"/>
      </w:pPr>
      <w:r>
        <w:separator/>
      </w:r>
    </w:p>
  </w:footnote>
  <w:footnote w:type="continuationSeparator" w:id="0">
    <w:p w:rsidR="002103AC" w:rsidRDefault="002103A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B7D" w:rsidRDefault="00371B7D">
    <w:pPr>
      <w:pStyle w:val="Sidehove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2</w:t>
    </w:r>
    <w:r>
      <w:rPr>
        <w:rStyle w:val="Sidetal"/>
      </w:rPr>
      <w:fldChar w:fldCharType="end"/>
    </w:r>
  </w:p>
  <w:p w:rsidR="00371B7D" w:rsidRDefault="00371B7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B7D" w:rsidRDefault="00371B7D">
    <w:pPr>
      <w:pStyle w:val="Sidehoved"/>
      <w:framePr w:wrap="around" w:vAnchor="text" w:hAnchor="margin" w:xAlign="center" w:y="1"/>
      <w:rPr>
        <w:rStyle w:val="Sidetal"/>
      </w:rPr>
    </w:pPr>
  </w:p>
  <w:p w:rsidR="00371B7D" w:rsidRDefault="00371B7D">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B7D" w:rsidRDefault="00137CE3">
    <w:pPr>
      <w:pStyle w:val="Sidehoved"/>
    </w:pPr>
    <w:r>
      <w:rPr>
        <w:noProof/>
      </w:rPr>
      <mc:AlternateContent>
        <mc:Choice Requires="wps">
          <w:drawing>
            <wp:anchor distT="0" distB="0" distL="114300" distR="114300" simplePos="0" relativeHeight="251658240" behindDoc="0" locked="0" layoutInCell="0" allowOverlap="1">
              <wp:simplePos x="0" y="0"/>
              <wp:positionH relativeFrom="page">
                <wp:posOffset>5461000</wp:posOffset>
              </wp:positionH>
              <wp:positionV relativeFrom="page">
                <wp:posOffset>9714865</wp:posOffset>
              </wp:positionV>
              <wp:extent cx="1803400" cy="5969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596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1B7D" w:rsidRDefault="00371B7D">
                          <w:pPr>
                            <w:pStyle w:val="Afsendervedbund"/>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30pt;margin-top:764.95pt;width:142pt;height:4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" o:allowincell="f" stroked="f">
              <v:textbox inset="0,0,0,0">
                <w:txbxContent>
                  <w:p w:rsidR="00371B7D" w:rsidRDefault="00371B7D">
                    <w:pPr>
                      <w:pStyle w:val="Afsendervedbund"/>
                    </w:pPr>
                  </w:p>
                </w:txbxContent>
              </v:textbox>
              <w10:wrap anchorx="page" anchory="page"/>
            </v:shape>
          </w:pict>
        </mc:Fallback>
      </mc:AlternateContent>
    </w:r>
    <w:r>
      <w:rPr>
        <w:noProof/>
      </w:rPr>
      <mc:AlternateContent>
        <mc:Choice Requires="wps">
          <w:drawing>
            <wp:anchor distT="0" distB="0" distL="114300" distR="114300" simplePos="0" relativeHeight="251657216" behindDoc="0" locked="0" layoutInCell="0" allowOverlap="1">
              <wp:simplePos x="0" y="0"/>
              <wp:positionH relativeFrom="page">
                <wp:posOffset>736600</wp:posOffset>
              </wp:positionH>
              <wp:positionV relativeFrom="page">
                <wp:posOffset>393065</wp:posOffset>
              </wp:positionV>
              <wp:extent cx="3810000" cy="292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9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1B7D" w:rsidRPr="00514EC6" w:rsidRDefault="00371B7D" w:rsidP="00514EC6"/>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58pt;margin-top:30.95pt;width:300pt;height:2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" o:allowincell="f" stroked="f">
              <v:textbox inset="0,0,0,0">
                <w:txbxContent>
                  <w:p w:rsidR="00371B7D" w:rsidRPr="00514EC6" w:rsidRDefault="00371B7D" w:rsidP="00514EC6"/>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D7623"/>
    <w:multiLevelType w:val="hybridMultilevel"/>
    <w:tmpl w:val="F336E86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672F4C"/>
    <w:multiLevelType w:val="hybridMultilevel"/>
    <w:tmpl w:val="1CC2BBBE"/>
    <w:lvl w:ilvl="0">
      <w:start w:val="1"/>
      <w:numFmt w:val="bullet"/>
      <w:lvlText w:val=""/>
      <w:lvlJc w:val="left"/>
      <w:pPr>
        <w:tabs>
          <w:tab w:val="num" w:pos="-1265"/>
        </w:tabs>
        <w:ind w:left="-1265" w:hanging="360"/>
      </w:pPr>
      <w:rPr>
        <w:rFonts w:ascii="Wingdings" w:hAnsi="Wingdings" w:hint="default"/>
      </w:rPr>
    </w:lvl>
    <w:lvl w:ilvl="1" w:tentative="1">
      <w:start w:val="1"/>
      <w:numFmt w:val="bullet"/>
      <w:lvlText w:val="o"/>
      <w:lvlJc w:val="left"/>
      <w:pPr>
        <w:tabs>
          <w:tab w:val="num" w:pos="-545"/>
        </w:tabs>
        <w:ind w:left="-545" w:hanging="360"/>
      </w:pPr>
      <w:rPr>
        <w:rFonts w:ascii="Courier New" w:hAnsi="Courier New" w:hint="default"/>
      </w:rPr>
    </w:lvl>
    <w:lvl w:ilvl="2" w:tentative="1">
      <w:start w:val="1"/>
      <w:numFmt w:val="bullet"/>
      <w:lvlText w:val=""/>
      <w:lvlJc w:val="left"/>
      <w:pPr>
        <w:tabs>
          <w:tab w:val="num" w:pos="175"/>
        </w:tabs>
        <w:ind w:left="175" w:hanging="360"/>
      </w:pPr>
      <w:rPr>
        <w:rFonts w:ascii="Wingdings" w:hAnsi="Wingdings" w:hint="default"/>
      </w:rPr>
    </w:lvl>
    <w:lvl w:ilvl="3" w:tentative="1">
      <w:start w:val="1"/>
      <w:numFmt w:val="bullet"/>
      <w:lvlText w:val=""/>
      <w:lvlJc w:val="left"/>
      <w:pPr>
        <w:tabs>
          <w:tab w:val="num" w:pos="895"/>
        </w:tabs>
        <w:ind w:left="895" w:hanging="360"/>
      </w:pPr>
      <w:rPr>
        <w:rFonts w:ascii="Symbol" w:hAnsi="Symbol" w:hint="default"/>
      </w:rPr>
    </w:lvl>
    <w:lvl w:ilvl="4" w:tentative="1">
      <w:start w:val="1"/>
      <w:numFmt w:val="bullet"/>
      <w:lvlText w:val="o"/>
      <w:lvlJc w:val="left"/>
      <w:pPr>
        <w:tabs>
          <w:tab w:val="num" w:pos="1615"/>
        </w:tabs>
        <w:ind w:left="1615" w:hanging="360"/>
      </w:pPr>
      <w:rPr>
        <w:rFonts w:ascii="Courier New" w:hAnsi="Courier New" w:hint="default"/>
      </w:rPr>
    </w:lvl>
    <w:lvl w:ilvl="5" w:tentative="1">
      <w:start w:val="1"/>
      <w:numFmt w:val="bullet"/>
      <w:lvlText w:val=""/>
      <w:lvlJc w:val="left"/>
      <w:pPr>
        <w:tabs>
          <w:tab w:val="num" w:pos="2335"/>
        </w:tabs>
        <w:ind w:left="2335" w:hanging="360"/>
      </w:pPr>
      <w:rPr>
        <w:rFonts w:ascii="Wingdings" w:hAnsi="Wingdings" w:hint="default"/>
      </w:rPr>
    </w:lvl>
    <w:lvl w:ilvl="6" w:tentative="1">
      <w:start w:val="1"/>
      <w:numFmt w:val="bullet"/>
      <w:lvlText w:val=""/>
      <w:lvlJc w:val="left"/>
      <w:pPr>
        <w:tabs>
          <w:tab w:val="num" w:pos="3055"/>
        </w:tabs>
        <w:ind w:left="3055" w:hanging="360"/>
      </w:pPr>
      <w:rPr>
        <w:rFonts w:ascii="Symbol" w:hAnsi="Symbol" w:hint="default"/>
      </w:rPr>
    </w:lvl>
    <w:lvl w:ilvl="7" w:tentative="1">
      <w:start w:val="1"/>
      <w:numFmt w:val="bullet"/>
      <w:lvlText w:val="o"/>
      <w:lvlJc w:val="left"/>
      <w:pPr>
        <w:tabs>
          <w:tab w:val="num" w:pos="3775"/>
        </w:tabs>
        <w:ind w:left="3775" w:hanging="360"/>
      </w:pPr>
      <w:rPr>
        <w:rFonts w:ascii="Courier New" w:hAnsi="Courier New" w:hint="default"/>
      </w:rPr>
    </w:lvl>
    <w:lvl w:ilvl="8" w:tentative="1">
      <w:start w:val="1"/>
      <w:numFmt w:val="bullet"/>
      <w:lvlText w:val=""/>
      <w:lvlJc w:val="left"/>
      <w:pPr>
        <w:tabs>
          <w:tab w:val="num" w:pos="4495"/>
        </w:tabs>
        <w:ind w:left="4495" w:hanging="360"/>
      </w:pPr>
      <w:rPr>
        <w:rFonts w:ascii="Wingdings" w:hAnsi="Wingdings" w:hint="default"/>
      </w:rPr>
    </w:lvl>
  </w:abstractNum>
  <w:abstractNum w:abstractNumId="2" w15:restartNumberingAfterBreak="0">
    <w:nsid w:val="0FD50297"/>
    <w:multiLevelType w:val="hybridMultilevel"/>
    <w:tmpl w:val="1CC2BBBE"/>
    <w:lvl w:ilvl="0">
      <w:start w:val="1"/>
      <w:numFmt w:val="bullet"/>
      <w:lvlText w:val=""/>
      <w:lvlJc w:val="left"/>
      <w:pPr>
        <w:tabs>
          <w:tab w:val="num" w:pos="-1265"/>
        </w:tabs>
        <w:ind w:left="-1265" w:hanging="360"/>
      </w:pPr>
      <w:rPr>
        <w:rFonts w:ascii="Symbol" w:hAnsi="Symbol" w:hint="default"/>
      </w:rPr>
    </w:lvl>
    <w:lvl w:ilvl="1" w:tentative="1">
      <w:start w:val="1"/>
      <w:numFmt w:val="bullet"/>
      <w:lvlText w:val="o"/>
      <w:lvlJc w:val="left"/>
      <w:pPr>
        <w:tabs>
          <w:tab w:val="num" w:pos="-545"/>
        </w:tabs>
        <w:ind w:left="-545" w:hanging="360"/>
      </w:pPr>
      <w:rPr>
        <w:rFonts w:ascii="Courier New" w:hAnsi="Courier New" w:hint="default"/>
      </w:rPr>
    </w:lvl>
    <w:lvl w:ilvl="2" w:tentative="1">
      <w:start w:val="1"/>
      <w:numFmt w:val="bullet"/>
      <w:lvlText w:val=""/>
      <w:lvlJc w:val="left"/>
      <w:pPr>
        <w:tabs>
          <w:tab w:val="num" w:pos="175"/>
        </w:tabs>
        <w:ind w:left="175" w:hanging="360"/>
      </w:pPr>
      <w:rPr>
        <w:rFonts w:ascii="Wingdings" w:hAnsi="Wingdings" w:hint="default"/>
      </w:rPr>
    </w:lvl>
    <w:lvl w:ilvl="3" w:tentative="1">
      <w:start w:val="1"/>
      <w:numFmt w:val="bullet"/>
      <w:lvlText w:val=""/>
      <w:lvlJc w:val="left"/>
      <w:pPr>
        <w:tabs>
          <w:tab w:val="num" w:pos="895"/>
        </w:tabs>
        <w:ind w:left="895" w:hanging="360"/>
      </w:pPr>
      <w:rPr>
        <w:rFonts w:ascii="Symbol" w:hAnsi="Symbol" w:hint="default"/>
      </w:rPr>
    </w:lvl>
    <w:lvl w:ilvl="4" w:tentative="1">
      <w:start w:val="1"/>
      <w:numFmt w:val="bullet"/>
      <w:lvlText w:val="o"/>
      <w:lvlJc w:val="left"/>
      <w:pPr>
        <w:tabs>
          <w:tab w:val="num" w:pos="1615"/>
        </w:tabs>
        <w:ind w:left="1615" w:hanging="360"/>
      </w:pPr>
      <w:rPr>
        <w:rFonts w:ascii="Courier New" w:hAnsi="Courier New" w:hint="default"/>
      </w:rPr>
    </w:lvl>
    <w:lvl w:ilvl="5" w:tentative="1">
      <w:start w:val="1"/>
      <w:numFmt w:val="bullet"/>
      <w:lvlText w:val=""/>
      <w:lvlJc w:val="left"/>
      <w:pPr>
        <w:tabs>
          <w:tab w:val="num" w:pos="2335"/>
        </w:tabs>
        <w:ind w:left="2335" w:hanging="360"/>
      </w:pPr>
      <w:rPr>
        <w:rFonts w:ascii="Wingdings" w:hAnsi="Wingdings" w:hint="default"/>
      </w:rPr>
    </w:lvl>
    <w:lvl w:ilvl="6" w:tentative="1">
      <w:start w:val="1"/>
      <w:numFmt w:val="bullet"/>
      <w:lvlText w:val=""/>
      <w:lvlJc w:val="left"/>
      <w:pPr>
        <w:tabs>
          <w:tab w:val="num" w:pos="3055"/>
        </w:tabs>
        <w:ind w:left="3055" w:hanging="360"/>
      </w:pPr>
      <w:rPr>
        <w:rFonts w:ascii="Symbol" w:hAnsi="Symbol" w:hint="default"/>
      </w:rPr>
    </w:lvl>
    <w:lvl w:ilvl="7" w:tentative="1">
      <w:start w:val="1"/>
      <w:numFmt w:val="bullet"/>
      <w:lvlText w:val="o"/>
      <w:lvlJc w:val="left"/>
      <w:pPr>
        <w:tabs>
          <w:tab w:val="num" w:pos="3775"/>
        </w:tabs>
        <w:ind w:left="3775" w:hanging="360"/>
      </w:pPr>
      <w:rPr>
        <w:rFonts w:ascii="Courier New" w:hAnsi="Courier New" w:hint="default"/>
      </w:rPr>
    </w:lvl>
    <w:lvl w:ilvl="8" w:tentative="1">
      <w:start w:val="1"/>
      <w:numFmt w:val="bullet"/>
      <w:lvlText w:val=""/>
      <w:lvlJc w:val="left"/>
      <w:pPr>
        <w:tabs>
          <w:tab w:val="num" w:pos="4495"/>
        </w:tabs>
        <w:ind w:left="4495" w:hanging="360"/>
      </w:pPr>
      <w:rPr>
        <w:rFonts w:ascii="Wingdings" w:hAnsi="Wingdings" w:hint="default"/>
      </w:rPr>
    </w:lvl>
  </w:abstractNum>
  <w:abstractNum w:abstractNumId="3" w15:restartNumberingAfterBreak="0">
    <w:nsid w:val="10EB468B"/>
    <w:multiLevelType w:val="singleLevel"/>
    <w:tmpl w:val="D236E2AA"/>
    <w:lvl w:ilvl="0">
      <w:start w:val="1"/>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135A04F0"/>
    <w:multiLevelType w:val="singleLevel"/>
    <w:tmpl w:val="D236E2AA"/>
    <w:lvl w:ilvl="0">
      <w:start w:val="1"/>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3B53225"/>
    <w:multiLevelType w:val="hybridMultilevel"/>
    <w:tmpl w:val="CAACC15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360"/>
        </w:tabs>
        <w:ind w:left="0" w:firstLine="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1F39049A"/>
    <w:multiLevelType w:val="hybridMultilevel"/>
    <w:tmpl w:val="CAACC150"/>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360"/>
        </w:tabs>
        <w:ind w:left="0" w:firstLine="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2EAF1F62"/>
    <w:multiLevelType w:val="hybridMultilevel"/>
    <w:tmpl w:val="51A2163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47E3D"/>
    <w:multiLevelType w:val="singleLevel"/>
    <w:tmpl w:val="D236E2AA"/>
    <w:lvl w:ilvl="0">
      <w:start w:val="1"/>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C350B2B"/>
    <w:multiLevelType w:val="singleLevel"/>
    <w:tmpl w:val="D236E2AA"/>
    <w:lvl w:ilvl="0">
      <w:start w:val="1"/>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3EA74D13"/>
    <w:multiLevelType w:val="hybridMultilevel"/>
    <w:tmpl w:val="CAACC15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360"/>
        </w:tabs>
        <w:ind w:left="0" w:firstLine="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FD646C3"/>
    <w:multiLevelType w:val="hybridMultilevel"/>
    <w:tmpl w:val="1CC2BBBE"/>
    <w:lvl w:ilvl="0">
      <w:start w:val="1"/>
      <w:numFmt w:val="bullet"/>
      <w:lvlText w:val=""/>
      <w:lvlJc w:val="left"/>
      <w:pPr>
        <w:tabs>
          <w:tab w:val="num" w:pos="-1265"/>
        </w:tabs>
        <w:ind w:left="-1265" w:hanging="360"/>
      </w:pPr>
      <w:rPr>
        <w:rFonts w:ascii="Wingdings" w:hAnsi="Wingdings" w:hint="default"/>
      </w:rPr>
    </w:lvl>
    <w:lvl w:ilvl="1" w:tentative="1">
      <w:start w:val="1"/>
      <w:numFmt w:val="bullet"/>
      <w:lvlText w:val="o"/>
      <w:lvlJc w:val="left"/>
      <w:pPr>
        <w:tabs>
          <w:tab w:val="num" w:pos="-545"/>
        </w:tabs>
        <w:ind w:left="-545" w:hanging="360"/>
      </w:pPr>
      <w:rPr>
        <w:rFonts w:ascii="Courier New" w:hAnsi="Courier New" w:hint="default"/>
      </w:rPr>
    </w:lvl>
    <w:lvl w:ilvl="2" w:tentative="1">
      <w:start w:val="1"/>
      <w:numFmt w:val="bullet"/>
      <w:lvlText w:val=""/>
      <w:lvlJc w:val="left"/>
      <w:pPr>
        <w:tabs>
          <w:tab w:val="num" w:pos="175"/>
        </w:tabs>
        <w:ind w:left="175" w:hanging="360"/>
      </w:pPr>
      <w:rPr>
        <w:rFonts w:ascii="Wingdings" w:hAnsi="Wingdings" w:hint="default"/>
      </w:rPr>
    </w:lvl>
    <w:lvl w:ilvl="3" w:tentative="1">
      <w:start w:val="1"/>
      <w:numFmt w:val="bullet"/>
      <w:lvlText w:val=""/>
      <w:lvlJc w:val="left"/>
      <w:pPr>
        <w:tabs>
          <w:tab w:val="num" w:pos="895"/>
        </w:tabs>
        <w:ind w:left="895" w:hanging="360"/>
      </w:pPr>
      <w:rPr>
        <w:rFonts w:ascii="Symbol" w:hAnsi="Symbol" w:hint="default"/>
      </w:rPr>
    </w:lvl>
    <w:lvl w:ilvl="4" w:tentative="1">
      <w:start w:val="1"/>
      <w:numFmt w:val="bullet"/>
      <w:lvlText w:val="o"/>
      <w:lvlJc w:val="left"/>
      <w:pPr>
        <w:tabs>
          <w:tab w:val="num" w:pos="1615"/>
        </w:tabs>
        <w:ind w:left="1615" w:hanging="360"/>
      </w:pPr>
      <w:rPr>
        <w:rFonts w:ascii="Courier New" w:hAnsi="Courier New" w:hint="default"/>
      </w:rPr>
    </w:lvl>
    <w:lvl w:ilvl="5" w:tentative="1">
      <w:start w:val="1"/>
      <w:numFmt w:val="bullet"/>
      <w:lvlText w:val=""/>
      <w:lvlJc w:val="left"/>
      <w:pPr>
        <w:tabs>
          <w:tab w:val="num" w:pos="2335"/>
        </w:tabs>
        <w:ind w:left="2335" w:hanging="360"/>
      </w:pPr>
      <w:rPr>
        <w:rFonts w:ascii="Wingdings" w:hAnsi="Wingdings" w:hint="default"/>
      </w:rPr>
    </w:lvl>
    <w:lvl w:ilvl="6" w:tentative="1">
      <w:start w:val="1"/>
      <w:numFmt w:val="bullet"/>
      <w:lvlText w:val=""/>
      <w:lvlJc w:val="left"/>
      <w:pPr>
        <w:tabs>
          <w:tab w:val="num" w:pos="3055"/>
        </w:tabs>
        <w:ind w:left="3055" w:hanging="360"/>
      </w:pPr>
      <w:rPr>
        <w:rFonts w:ascii="Symbol" w:hAnsi="Symbol" w:hint="default"/>
      </w:rPr>
    </w:lvl>
    <w:lvl w:ilvl="7" w:tentative="1">
      <w:start w:val="1"/>
      <w:numFmt w:val="bullet"/>
      <w:lvlText w:val="o"/>
      <w:lvlJc w:val="left"/>
      <w:pPr>
        <w:tabs>
          <w:tab w:val="num" w:pos="3775"/>
        </w:tabs>
        <w:ind w:left="3775" w:hanging="360"/>
      </w:pPr>
      <w:rPr>
        <w:rFonts w:ascii="Courier New" w:hAnsi="Courier New" w:hint="default"/>
      </w:rPr>
    </w:lvl>
    <w:lvl w:ilvl="8" w:tentative="1">
      <w:start w:val="1"/>
      <w:numFmt w:val="bullet"/>
      <w:lvlText w:val=""/>
      <w:lvlJc w:val="left"/>
      <w:pPr>
        <w:tabs>
          <w:tab w:val="num" w:pos="4495"/>
        </w:tabs>
        <w:ind w:left="4495" w:hanging="360"/>
      </w:pPr>
      <w:rPr>
        <w:rFonts w:ascii="Wingdings" w:hAnsi="Wingdings" w:hint="default"/>
      </w:rPr>
    </w:lvl>
  </w:abstractNum>
  <w:abstractNum w:abstractNumId="12" w15:restartNumberingAfterBreak="0">
    <w:nsid w:val="42032873"/>
    <w:multiLevelType w:val="singleLevel"/>
    <w:tmpl w:val="0406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3C769EC"/>
    <w:multiLevelType w:val="hybridMultilevel"/>
    <w:tmpl w:val="1CC2BBBE"/>
    <w:lvl w:ilvl="0">
      <w:start w:val="1"/>
      <w:numFmt w:val="bullet"/>
      <w:lvlText w:val=""/>
      <w:lvlJc w:val="left"/>
      <w:pPr>
        <w:tabs>
          <w:tab w:val="num" w:pos="-1265"/>
        </w:tabs>
        <w:ind w:left="-1265" w:hanging="360"/>
      </w:pPr>
      <w:rPr>
        <w:rFonts w:ascii="Wingdings" w:hAnsi="Wingdings" w:hint="default"/>
      </w:rPr>
    </w:lvl>
    <w:lvl w:ilvl="1" w:tentative="1">
      <w:start w:val="1"/>
      <w:numFmt w:val="bullet"/>
      <w:lvlText w:val="o"/>
      <w:lvlJc w:val="left"/>
      <w:pPr>
        <w:tabs>
          <w:tab w:val="num" w:pos="-545"/>
        </w:tabs>
        <w:ind w:left="-545" w:hanging="360"/>
      </w:pPr>
      <w:rPr>
        <w:rFonts w:ascii="Courier New" w:hAnsi="Courier New" w:hint="default"/>
      </w:rPr>
    </w:lvl>
    <w:lvl w:ilvl="2" w:tentative="1">
      <w:start w:val="1"/>
      <w:numFmt w:val="bullet"/>
      <w:lvlText w:val=""/>
      <w:lvlJc w:val="left"/>
      <w:pPr>
        <w:tabs>
          <w:tab w:val="num" w:pos="175"/>
        </w:tabs>
        <w:ind w:left="175" w:hanging="360"/>
      </w:pPr>
      <w:rPr>
        <w:rFonts w:ascii="Wingdings" w:hAnsi="Wingdings" w:hint="default"/>
      </w:rPr>
    </w:lvl>
    <w:lvl w:ilvl="3" w:tentative="1">
      <w:start w:val="1"/>
      <w:numFmt w:val="bullet"/>
      <w:lvlText w:val=""/>
      <w:lvlJc w:val="left"/>
      <w:pPr>
        <w:tabs>
          <w:tab w:val="num" w:pos="895"/>
        </w:tabs>
        <w:ind w:left="895" w:hanging="360"/>
      </w:pPr>
      <w:rPr>
        <w:rFonts w:ascii="Symbol" w:hAnsi="Symbol" w:hint="default"/>
      </w:rPr>
    </w:lvl>
    <w:lvl w:ilvl="4" w:tentative="1">
      <w:start w:val="1"/>
      <w:numFmt w:val="bullet"/>
      <w:lvlText w:val="o"/>
      <w:lvlJc w:val="left"/>
      <w:pPr>
        <w:tabs>
          <w:tab w:val="num" w:pos="1615"/>
        </w:tabs>
        <w:ind w:left="1615" w:hanging="360"/>
      </w:pPr>
      <w:rPr>
        <w:rFonts w:ascii="Courier New" w:hAnsi="Courier New" w:hint="default"/>
      </w:rPr>
    </w:lvl>
    <w:lvl w:ilvl="5" w:tentative="1">
      <w:start w:val="1"/>
      <w:numFmt w:val="bullet"/>
      <w:lvlText w:val=""/>
      <w:lvlJc w:val="left"/>
      <w:pPr>
        <w:tabs>
          <w:tab w:val="num" w:pos="2335"/>
        </w:tabs>
        <w:ind w:left="2335" w:hanging="360"/>
      </w:pPr>
      <w:rPr>
        <w:rFonts w:ascii="Wingdings" w:hAnsi="Wingdings" w:hint="default"/>
      </w:rPr>
    </w:lvl>
    <w:lvl w:ilvl="6" w:tentative="1">
      <w:start w:val="1"/>
      <w:numFmt w:val="bullet"/>
      <w:lvlText w:val=""/>
      <w:lvlJc w:val="left"/>
      <w:pPr>
        <w:tabs>
          <w:tab w:val="num" w:pos="3055"/>
        </w:tabs>
        <w:ind w:left="3055" w:hanging="360"/>
      </w:pPr>
      <w:rPr>
        <w:rFonts w:ascii="Symbol" w:hAnsi="Symbol" w:hint="default"/>
      </w:rPr>
    </w:lvl>
    <w:lvl w:ilvl="7" w:tentative="1">
      <w:start w:val="1"/>
      <w:numFmt w:val="bullet"/>
      <w:lvlText w:val="o"/>
      <w:lvlJc w:val="left"/>
      <w:pPr>
        <w:tabs>
          <w:tab w:val="num" w:pos="3775"/>
        </w:tabs>
        <w:ind w:left="3775" w:hanging="360"/>
      </w:pPr>
      <w:rPr>
        <w:rFonts w:ascii="Courier New" w:hAnsi="Courier New" w:hint="default"/>
      </w:rPr>
    </w:lvl>
    <w:lvl w:ilvl="8" w:tentative="1">
      <w:start w:val="1"/>
      <w:numFmt w:val="bullet"/>
      <w:lvlText w:val=""/>
      <w:lvlJc w:val="left"/>
      <w:pPr>
        <w:tabs>
          <w:tab w:val="num" w:pos="4495"/>
        </w:tabs>
        <w:ind w:left="4495" w:hanging="360"/>
      </w:pPr>
      <w:rPr>
        <w:rFonts w:ascii="Wingdings" w:hAnsi="Wingdings" w:hint="default"/>
      </w:rPr>
    </w:lvl>
  </w:abstractNum>
  <w:abstractNum w:abstractNumId="14" w15:restartNumberingAfterBreak="0">
    <w:nsid w:val="466C5A3F"/>
    <w:multiLevelType w:val="hybridMultilevel"/>
    <w:tmpl w:val="CAACC150"/>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360"/>
        </w:tabs>
        <w:ind w:left="0" w:firstLine="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49C419E5"/>
    <w:multiLevelType w:val="hybridMultilevel"/>
    <w:tmpl w:val="CAACC15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360"/>
        </w:tabs>
        <w:ind w:left="0" w:firstLine="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585D2F0A"/>
    <w:multiLevelType w:val="hybridMultilevel"/>
    <w:tmpl w:val="1CC2BBBE"/>
    <w:lvl w:ilvl="0">
      <w:start w:val="1"/>
      <w:numFmt w:val="bullet"/>
      <w:lvlText w:val=""/>
      <w:lvlJc w:val="left"/>
      <w:pPr>
        <w:tabs>
          <w:tab w:val="num" w:pos="-1265"/>
        </w:tabs>
        <w:ind w:left="-1265" w:hanging="360"/>
      </w:pPr>
      <w:rPr>
        <w:rFonts w:ascii="Wingdings" w:hAnsi="Wingdings" w:hint="default"/>
      </w:rPr>
    </w:lvl>
    <w:lvl w:ilvl="1" w:tentative="1">
      <w:start w:val="1"/>
      <w:numFmt w:val="bullet"/>
      <w:lvlText w:val="o"/>
      <w:lvlJc w:val="left"/>
      <w:pPr>
        <w:tabs>
          <w:tab w:val="num" w:pos="-545"/>
        </w:tabs>
        <w:ind w:left="-545" w:hanging="360"/>
      </w:pPr>
      <w:rPr>
        <w:rFonts w:ascii="Courier New" w:hAnsi="Courier New" w:hint="default"/>
      </w:rPr>
    </w:lvl>
    <w:lvl w:ilvl="2" w:tentative="1">
      <w:start w:val="1"/>
      <w:numFmt w:val="bullet"/>
      <w:lvlText w:val=""/>
      <w:lvlJc w:val="left"/>
      <w:pPr>
        <w:tabs>
          <w:tab w:val="num" w:pos="175"/>
        </w:tabs>
        <w:ind w:left="175" w:hanging="360"/>
      </w:pPr>
      <w:rPr>
        <w:rFonts w:ascii="Wingdings" w:hAnsi="Wingdings" w:hint="default"/>
      </w:rPr>
    </w:lvl>
    <w:lvl w:ilvl="3" w:tentative="1">
      <w:start w:val="1"/>
      <w:numFmt w:val="bullet"/>
      <w:lvlText w:val=""/>
      <w:lvlJc w:val="left"/>
      <w:pPr>
        <w:tabs>
          <w:tab w:val="num" w:pos="895"/>
        </w:tabs>
        <w:ind w:left="895" w:hanging="360"/>
      </w:pPr>
      <w:rPr>
        <w:rFonts w:ascii="Symbol" w:hAnsi="Symbol" w:hint="default"/>
      </w:rPr>
    </w:lvl>
    <w:lvl w:ilvl="4" w:tentative="1">
      <w:start w:val="1"/>
      <w:numFmt w:val="bullet"/>
      <w:lvlText w:val="o"/>
      <w:lvlJc w:val="left"/>
      <w:pPr>
        <w:tabs>
          <w:tab w:val="num" w:pos="1615"/>
        </w:tabs>
        <w:ind w:left="1615" w:hanging="360"/>
      </w:pPr>
      <w:rPr>
        <w:rFonts w:ascii="Courier New" w:hAnsi="Courier New" w:hint="default"/>
      </w:rPr>
    </w:lvl>
    <w:lvl w:ilvl="5" w:tentative="1">
      <w:start w:val="1"/>
      <w:numFmt w:val="bullet"/>
      <w:lvlText w:val=""/>
      <w:lvlJc w:val="left"/>
      <w:pPr>
        <w:tabs>
          <w:tab w:val="num" w:pos="2335"/>
        </w:tabs>
        <w:ind w:left="2335" w:hanging="360"/>
      </w:pPr>
      <w:rPr>
        <w:rFonts w:ascii="Wingdings" w:hAnsi="Wingdings" w:hint="default"/>
      </w:rPr>
    </w:lvl>
    <w:lvl w:ilvl="6" w:tentative="1">
      <w:start w:val="1"/>
      <w:numFmt w:val="bullet"/>
      <w:lvlText w:val=""/>
      <w:lvlJc w:val="left"/>
      <w:pPr>
        <w:tabs>
          <w:tab w:val="num" w:pos="3055"/>
        </w:tabs>
        <w:ind w:left="3055" w:hanging="360"/>
      </w:pPr>
      <w:rPr>
        <w:rFonts w:ascii="Symbol" w:hAnsi="Symbol" w:hint="default"/>
      </w:rPr>
    </w:lvl>
    <w:lvl w:ilvl="7" w:tentative="1">
      <w:start w:val="1"/>
      <w:numFmt w:val="bullet"/>
      <w:lvlText w:val="o"/>
      <w:lvlJc w:val="left"/>
      <w:pPr>
        <w:tabs>
          <w:tab w:val="num" w:pos="3775"/>
        </w:tabs>
        <w:ind w:left="3775" w:hanging="360"/>
      </w:pPr>
      <w:rPr>
        <w:rFonts w:ascii="Courier New" w:hAnsi="Courier New" w:hint="default"/>
      </w:rPr>
    </w:lvl>
    <w:lvl w:ilvl="8" w:tentative="1">
      <w:start w:val="1"/>
      <w:numFmt w:val="bullet"/>
      <w:lvlText w:val=""/>
      <w:lvlJc w:val="left"/>
      <w:pPr>
        <w:tabs>
          <w:tab w:val="num" w:pos="4495"/>
        </w:tabs>
        <w:ind w:left="4495" w:hanging="360"/>
      </w:pPr>
      <w:rPr>
        <w:rFonts w:ascii="Wingdings" w:hAnsi="Wingdings" w:hint="default"/>
      </w:rPr>
    </w:lvl>
  </w:abstractNum>
  <w:abstractNum w:abstractNumId="17" w15:restartNumberingAfterBreak="0">
    <w:nsid w:val="5CD408A2"/>
    <w:multiLevelType w:val="hybridMultilevel"/>
    <w:tmpl w:val="CA3632A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B84A65"/>
    <w:multiLevelType w:val="singleLevel"/>
    <w:tmpl w:val="D236E2AA"/>
    <w:lvl w:ilvl="0">
      <w:start w:val="1"/>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699C431E"/>
    <w:multiLevelType w:val="hybridMultilevel"/>
    <w:tmpl w:val="0B24B0E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6AB86284"/>
    <w:multiLevelType w:val="hybridMultilevel"/>
    <w:tmpl w:val="9CE48114"/>
    <w:lvl w:ilvl="0">
      <w:start w:val="5"/>
      <w:numFmt w:val="bullet"/>
      <w:lvlText w:val="-"/>
      <w:lvlJc w:val="left"/>
      <w:pPr>
        <w:tabs>
          <w:tab w:val="num" w:pos="-1625"/>
        </w:tabs>
        <w:ind w:left="-1625" w:hanging="360"/>
      </w:pPr>
      <w:rPr>
        <w:rFonts w:ascii="Times New Roman" w:eastAsia="Times New Roman" w:hAnsi="Times New Roman" w:cs="Times New Roman" w:hint="default"/>
        <w:b/>
        <w:sz w:val="28"/>
      </w:rPr>
    </w:lvl>
    <w:lvl w:ilvl="1" w:tentative="1">
      <w:start w:val="1"/>
      <w:numFmt w:val="bullet"/>
      <w:lvlText w:val="o"/>
      <w:lvlJc w:val="left"/>
      <w:pPr>
        <w:tabs>
          <w:tab w:val="num" w:pos="-905"/>
        </w:tabs>
        <w:ind w:left="-905" w:hanging="360"/>
      </w:pPr>
      <w:rPr>
        <w:rFonts w:ascii="Courier New" w:hAnsi="Courier New" w:hint="default"/>
      </w:rPr>
    </w:lvl>
    <w:lvl w:ilvl="2" w:tentative="1">
      <w:start w:val="1"/>
      <w:numFmt w:val="bullet"/>
      <w:lvlText w:val=""/>
      <w:lvlJc w:val="left"/>
      <w:pPr>
        <w:tabs>
          <w:tab w:val="num" w:pos="-185"/>
        </w:tabs>
        <w:ind w:left="-185" w:hanging="360"/>
      </w:pPr>
      <w:rPr>
        <w:rFonts w:ascii="Wingdings" w:hAnsi="Wingdings" w:hint="default"/>
      </w:rPr>
    </w:lvl>
    <w:lvl w:ilvl="3" w:tentative="1">
      <w:start w:val="1"/>
      <w:numFmt w:val="bullet"/>
      <w:lvlText w:val=""/>
      <w:lvlJc w:val="left"/>
      <w:pPr>
        <w:tabs>
          <w:tab w:val="num" w:pos="535"/>
        </w:tabs>
        <w:ind w:left="535" w:hanging="360"/>
      </w:pPr>
      <w:rPr>
        <w:rFonts w:ascii="Symbol" w:hAnsi="Symbol" w:hint="default"/>
      </w:rPr>
    </w:lvl>
    <w:lvl w:ilvl="4" w:tentative="1">
      <w:start w:val="1"/>
      <w:numFmt w:val="bullet"/>
      <w:lvlText w:val="o"/>
      <w:lvlJc w:val="left"/>
      <w:pPr>
        <w:tabs>
          <w:tab w:val="num" w:pos="1255"/>
        </w:tabs>
        <w:ind w:left="1255" w:hanging="360"/>
      </w:pPr>
      <w:rPr>
        <w:rFonts w:ascii="Courier New" w:hAnsi="Courier New" w:hint="default"/>
      </w:rPr>
    </w:lvl>
    <w:lvl w:ilvl="5" w:tentative="1">
      <w:start w:val="1"/>
      <w:numFmt w:val="bullet"/>
      <w:lvlText w:val=""/>
      <w:lvlJc w:val="left"/>
      <w:pPr>
        <w:tabs>
          <w:tab w:val="num" w:pos="1975"/>
        </w:tabs>
        <w:ind w:left="1975" w:hanging="360"/>
      </w:pPr>
      <w:rPr>
        <w:rFonts w:ascii="Wingdings" w:hAnsi="Wingdings" w:hint="default"/>
      </w:rPr>
    </w:lvl>
    <w:lvl w:ilvl="6" w:tentative="1">
      <w:start w:val="1"/>
      <w:numFmt w:val="bullet"/>
      <w:lvlText w:val=""/>
      <w:lvlJc w:val="left"/>
      <w:pPr>
        <w:tabs>
          <w:tab w:val="num" w:pos="2695"/>
        </w:tabs>
        <w:ind w:left="2695" w:hanging="360"/>
      </w:pPr>
      <w:rPr>
        <w:rFonts w:ascii="Symbol" w:hAnsi="Symbol" w:hint="default"/>
      </w:rPr>
    </w:lvl>
    <w:lvl w:ilvl="7" w:tentative="1">
      <w:start w:val="1"/>
      <w:numFmt w:val="bullet"/>
      <w:lvlText w:val="o"/>
      <w:lvlJc w:val="left"/>
      <w:pPr>
        <w:tabs>
          <w:tab w:val="num" w:pos="3415"/>
        </w:tabs>
        <w:ind w:left="3415" w:hanging="360"/>
      </w:pPr>
      <w:rPr>
        <w:rFonts w:ascii="Courier New" w:hAnsi="Courier New" w:hint="default"/>
      </w:rPr>
    </w:lvl>
    <w:lvl w:ilvl="8" w:tentative="1">
      <w:start w:val="1"/>
      <w:numFmt w:val="bullet"/>
      <w:lvlText w:val=""/>
      <w:lvlJc w:val="left"/>
      <w:pPr>
        <w:tabs>
          <w:tab w:val="num" w:pos="4135"/>
        </w:tabs>
        <w:ind w:left="4135" w:hanging="360"/>
      </w:pPr>
      <w:rPr>
        <w:rFonts w:ascii="Wingdings" w:hAnsi="Wingdings" w:hint="default"/>
      </w:rPr>
    </w:lvl>
  </w:abstractNum>
  <w:abstractNum w:abstractNumId="21" w15:restartNumberingAfterBreak="0">
    <w:nsid w:val="7CB87E58"/>
    <w:multiLevelType w:val="hybridMultilevel"/>
    <w:tmpl w:val="CAACC15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360"/>
        </w:tabs>
        <w:ind w:left="0" w:firstLine="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12"/>
  </w:num>
  <w:num w:numId="3">
    <w:abstractNumId w:val="3"/>
  </w:num>
  <w:num w:numId="4">
    <w:abstractNumId w:val="8"/>
  </w:num>
  <w:num w:numId="5">
    <w:abstractNumId w:val="4"/>
  </w:num>
  <w:num w:numId="6">
    <w:abstractNumId w:val="18"/>
  </w:num>
  <w:num w:numId="7">
    <w:abstractNumId w:val="19"/>
  </w:num>
  <w:num w:numId="8">
    <w:abstractNumId w:val="14"/>
  </w:num>
  <w:num w:numId="9">
    <w:abstractNumId w:val="15"/>
  </w:num>
  <w:num w:numId="10">
    <w:abstractNumId w:val="6"/>
  </w:num>
  <w:num w:numId="11">
    <w:abstractNumId w:val="10"/>
  </w:num>
  <w:num w:numId="12">
    <w:abstractNumId w:val="5"/>
  </w:num>
  <w:num w:numId="13">
    <w:abstractNumId w:val="21"/>
  </w:num>
  <w:num w:numId="14">
    <w:abstractNumId w:val="17"/>
  </w:num>
  <w:num w:numId="15">
    <w:abstractNumId w:val="7"/>
  </w:num>
  <w:num w:numId="16">
    <w:abstractNumId w:val="0"/>
  </w:num>
  <w:num w:numId="17">
    <w:abstractNumId w:val="2"/>
  </w:num>
  <w:num w:numId="18">
    <w:abstractNumId w:val="1"/>
  </w:num>
  <w:num w:numId="19">
    <w:abstractNumId w:val="13"/>
  </w:num>
  <w:num w:numId="20">
    <w:abstractNumId w:val="16"/>
  </w:num>
  <w:num w:numId="21">
    <w:abstractNumId w:val="1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DC2"/>
    <w:rsid w:val="0001543B"/>
    <w:rsid w:val="0002109A"/>
    <w:rsid w:val="000224DD"/>
    <w:rsid w:val="00044189"/>
    <w:rsid w:val="00046D19"/>
    <w:rsid w:val="000510E4"/>
    <w:rsid w:val="00062380"/>
    <w:rsid w:val="00070414"/>
    <w:rsid w:val="0007647C"/>
    <w:rsid w:val="000824DC"/>
    <w:rsid w:val="00086212"/>
    <w:rsid w:val="000907D8"/>
    <w:rsid w:val="000917EF"/>
    <w:rsid w:val="00096170"/>
    <w:rsid w:val="000A2FAC"/>
    <w:rsid w:val="000A3676"/>
    <w:rsid w:val="000A3A64"/>
    <w:rsid w:val="000A7329"/>
    <w:rsid w:val="000C25AD"/>
    <w:rsid w:val="000C4647"/>
    <w:rsid w:val="000D40E1"/>
    <w:rsid w:val="000E29F1"/>
    <w:rsid w:val="000E45D8"/>
    <w:rsid w:val="000F2A7B"/>
    <w:rsid w:val="000F316D"/>
    <w:rsid w:val="00101A05"/>
    <w:rsid w:val="00101F56"/>
    <w:rsid w:val="001113BA"/>
    <w:rsid w:val="00112306"/>
    <w:rsid w:val="0012130B"/>
    <w:rsid w:val="00121FBF"/>
    <w:rsid w:val="001352F6"/>
    <w:rsid w:val="001377CC"/>
    <w:rsid w:val="00137CE3"/>
    <w:rsid w:val="00140672"/>
    <w:rsid w:val="001426E0"/>
    <w:rsid w:val="00144DA5"/>
    <w:rsid w:val="00145FB1"/>
    <w:rsid w:val="00147766"/>
    <w:rsid w:val="00150802"/>
    <w:rsid w:val="0015310E"/>
    <w:rsid w:val="00153220"/>
    <w:rsid w:val="00157398"/>
    <w:rsid w:val="00175F3F"/>
    <w:rsid w:val="00180590"/>
    <w:rsid w:val="00182387"/>
    <w:rsid w:val="00185278"/>
    <w:rsid w:val="00193A93"/>
    <w:rsid w:val="001B47B8"/>
    <w:rsid w:val="001B49A0"/>
    <w:rsid w:val="001B6364"/>
    <w:rsid w:val="001C01C8"/>
    <w:rsid w:val="001C2636"/>
    <w:rsid w:val="001D4A54"/>
    <w:rsid w:val="001D4CE5"/>
    <w:rsid w:val="001D74DA"/>
    <w:rsid w:val="001E4755"/>
    <w:rsid w:val="001F3BBE"/>
    <w:rsid w:val="00205FC6"/>
    <w:rsid w:val="00207848"/>
    <w:rsid w:val="002103AC"/>
    <w:rsid w:val="00213A50"/>
    <w:rsid w:val="00221496"/>
    <w:rsid w:val="00230CC8"/>
    <w:rsid w:val="002320E3"/>
    <w:rsid w:val="00237B96"/>
    <w:rsid w:val="0024452B"/>
    <w:rsid w:val="002509EC"/>
    <w:rsid w:val="00262746"/>
    <w:rsid w:val="00262C58"/>
    <w:rsid w:val="00267B58"/>
    <w:rsid w:val="00267F31"/>
    <w:rsid w:val="002703A1"/>
    <w:rsid w:val="0027787E"/>
    <w:rsid w:val="002953C8"/>
    <w:rsid w:val="002A1BAA"/>
    <w:rsid w:val="002B1264"/>
    <w:rsid w:val="002B4B72"/>
    <w:rsid w:val="002B7341"/>
    <w:rsid w:val="002D0D34"/>
    <w:rsid w:val="002F05C3"/>
    <w:rsid w:val="002F1216"/>
    <w:rsid w:val="00315C02"/>
    <w:rsid w:val="0032069A"/>
    <w:rsid w:val="003262B4"/>
    <w:rsid w:val="00332AD5"/>
    <w:rsid w:val="003335FC"/>
    <w:rsid w:val="00340282"/>
    <w:rsid w:val="0034124E"/>
    <w:rsid w:val="00346246"/>
    <w:rsid w:val="003518FF"/>
    <w:rsid w:val="00351FC1"/>
    <w:rsid w:val="003552D0"/>
    <w:rsid w:val="00364205"/>
    <w:rsid w:val="00365303"/>
    <w:rsid w:val="003674F3"/>
    <w:rsid w:val="00371B7D"/>
    <w:rsid w:val="00377611"/>
    <w:rsid w:val="0038065C"/>
    <w:rsid w:val="00383F6B"/>
    <w:rsid w:val="00386CC2"/>
    <w:rsid w:val="00386F45"/>
    <w:rsid w:val="00387766"/>
    <w:rsid w:val="00393837"/>
    <w:rsid w:val="003A25C4"/>
    <w:rsid w:val="003A2DEA"/>
    <w:rsid w:val="003A41D7"/>
    <w:rsid w:val="003B212D"/>
    <w:rsid w:val="003B5466"/>
    <w:rsid w:val="003D1B31"/>
    <w:rsid w:val="003D1D55"/>
    <w:rsid w:val="003D4581"/>
    <w:rsid w:val="003D7658"/>
    <w:rsid w:val="003E2262"/>
    <w:rsid w:val="003E2961"/>
    <w:rsid w:val="003E2D4C"/>
    <w:rsid w:val="003F1BB3"/>
    <w:rsid w:val="004058A9"/>
    <w:rsid w:val="00412EDF"/>
    <w:rsid w:val="004150C9"/>
    <w:rsid w:val="00417A60"/>
    <w:rsid w:val="00432C3A"/>
    <w:rsid w:val="00433EC7"/>
    <w:rsid w:val="004370A3"/>
    <w:rsid w:val="0043757A"/>
    <w:rsid w:val="00460BB7"/>
    <w:rsid w:val="00460E04"/>
    <w:rsid w:val="00462F26"/>
    <w:rsid w:val="00473F2B"/>
    <w:rsid w:val="004754A7"/>
    <w:rsid w:val="00481DCE"/>
    <w:rsid w:val="0049057B"/>
    <w:rsid w:val="004A7721"/>
    <w:rsid w:val="004B020D"/>
    <w:rsid w:val="004B7648"/>
    <w:rsid w:val="004C5092"/>
    <w:rsid w:val="004D07FF"/>
    <w:rsid w:val="004D3117"/>
    <w:rsid w:val="004F70F9"/>
    <w:rsid w:val="0050229D"/>
    <w:rsid w:val="00512620"/>
    <w:rsid w:val="00513DE7"/>
    <w:rsid w:val="00514EC6"/>
    <w:rsid w:val="00516442"/>
    <w:rsid w:val="005244F0"/>
    <w:rsid w:val="00545359"/>
    <w:rsid w:val="00546218"/>
    <w:rsid w:val="005468AB"/>
    <w:rsid w:val="005517DD"/>
    <w:rsid w:val="00552C54"/>
    <w:rsid w:val="00561AAB"/>
    <w:rsid w:val="00562716"/>
    <w:rsid w:val="00565BD0"/>
    <w:rsid w:val="00566695"/>
    <w:rsid w:val="005762E1"/>
    <w:rsid w:val="00577C32"/>
    <w:rsid w:val="005826F4"/>
    <w:rsid w:val="00583375"/>
    <w:rsid w:val="00587EE3"/>
    <w:rsid w:val="00597E09"/>
    <w:rsid w:val="005A2F68"/>
    <w:rsid w:val="005A3471"/>
    <w:rsid w:val="005B170C"/>
    <w:rsid w:val="005B256C"/>
    <w:rsid w:val="005B5E5A"/>
    <w:rsid w:val="005C0E49"/>
    <w:rsid w:val="005D5117"/>
    <w:rsid w:val="005D65FB"/>
    <w:rsid w:val="005E1834"/>
    <w:rsid w:val="005E2451"/>
    <w:rsid w:val="005E4E6B"/>
    <w:rsid w:val="005F60E9"/>
    <w:rsid w:val="006030A0"/>
    <w:rsid w:val="00603114"/>
    <w:rsid w:val="00637E7F"/>
    <w:rsid w:val="00646A11"/>
    <w:rsid w:val="00650FED"/>
    <w:rsid w:val="006520ED"/>
    <w:rsid w:val="00654B5A"/>
    <w:rsid w:val="00661F55"/>
    <w:rsid w:val="00673424"/>
    <w:rsid w:val="00676113"/>
    <w:rsid w:val="00680DE1"/>
    <w:rsid w:val="00683C85"/>
    <w:rsid w:val="00685BB1"/>
    <w:rsid w:val="00693208"/>
    <w:rsid w:val="00696960"/>
    <w:rsid w:val="00697BA0"/>
    <w:rsid w:val="006A1569"/>
    <w:rsid w:val="006A1939"/>
    <w:rsid w:val="006A237F"/>
    <w:rsid w:val="006B2677"/>
    <w:rsid w:val="006B6A0A"/>
    <w:rsid w:val="006B7987"/>
    <w:rsid w:val="006B7C7E"/>
    <w:rsid w:val="006B7D69"/>
    <w:rsid w:val="006D0118"/>
    <w:rsid w:val="006D4D0A"/>
    <w:rsid w:val="006D5122"/>
    <w:rsid w:val="006D5D33"/>
    <w:rsid w:val="006D7397"/>
    <w:rsid w:val="006E2888"/>
    <w:rsid w:val="006E765F"/>
    <w:rsid w:val="006F29A0"/>
    <w:rsid w:val="006F3638"/>
    <w:rsid w:val="006F47D8"/>
    <w:rsid w:val="006F7299"/>
    <w:rsid w:val="0070234B"/>
    <w:rsid w:val="00705C33"/>
    <w:rsid w:val="007079A5"/>
    <w:rsid w:val="007133DF"/>
    <w:rsid w:val="007169D8"/>
    <w:rsid w:val="00721D90"/>
    <w:rsid w:val="007442E4"/>
    <w:rsid w:val="00746C2D"/>
    <w:rsid w:val="00747713"/>
    <w:rsid w:val="007479DF"/>
    <w:rsid w:val="00763E71"/>
    <w:rsid w:val="00770625"/>
    <w:rsid w:val="007766F4"/>
    <w:rsid w:val="00780F76"/>
    <w:rsid w:val="00782049"/>
    <w:rsid w:val="00792899"/>
    <w:rsid w:val="00793890"/>
    <w:rsid w:val="007A0091"/>
    <w:rsid w:val="007A0F63"/>
    <w:rsid w:val="007A36B5"/>
    <w:rsid w:val="007A4627"/>
    <w:rsid w:val="007A61D9"/>
    <w:rsid w:val="007B3582"/>
    <w:rsid w:val="007B429A"/>
    <w:rsid w:val="007B6922"/>
    <w:rsid w:val="007C355A"/>
    <w:rsid w:val="007D3762"/>
    <w:rsid w:val="007D752D"/>
    <w:rsid w:val="007F2C01"/>
    <w:rsid w:val="007F3247"/>
    <w:rsid w:val="007F3A70"/>
    <w:rsid w:val="00802DDE"/>
    <w:rsid w:val="00803958"/>
    <w:rsid w:val="0080452D"/>
    <w:rsid w:val="00805148"/>
    <w:rsid w:val="00810374"/>
    <w:rsid w:val="008207A6"/>
    <w:rsid w:val="00822FFD"/>
    <w:rsid w:val="00827C8F"/>
    <w:rsid w:val="00830A16"/>
    <w:rsid w:val="0083693E"/>
    <w:rsid w:val="00844802"/>
    <w:rsid w:val="008520B9"/>
    <w:rsid w:val="008575DA"/>
    <w:rsid w:val="0086713E"/>
    <w:rsid w:val="00870571"/>
    <w:rsid w:val="008931D1"/>
    <w:rsid w:val="00894223"/>
    <w:rsid w:val="00895676"/>
    <w:rsid w:val="008A6C8C"/>
    <w:rsid w:val="008B3EBD"/>
    <w:rsid w:val="008B41FF"/>
    <w:rsid w:val="008B7DA7"/>
    <w:rsid w:val="008D5A5E"/>
    <w:rsid w:val="008E1CB3"/>
    <w:rsid w:val="008F01A9"/>
    <w:rsid w:val="0090008D"/>
    <w:rsid w:val="009106A4"/>
    <w:rsid w:val="0092403F"/>
    <w:rsid w:val="0092453D"/>
    <w:rsid w:val="00927B9E"/>
    <w:rsid w:val="00935274"/>
    <w:rsid w:val="009355C8"/>
    <w:rsid w:val="009408BB"/>
    <w:rsid w:val="00941E6D"/>
    <w:rsid w:val="009426EE"/>
    <w:rsid w:val="0094281F"/>
    <w:rsid w:val="0094697B"/>
    <w:rsid w:val="00953240"/>
    <w:rsid w:val="009625E0"/>
    <w:rsid w:val="009637BA"/>
    <w:rsid w:val="00965285"/>
    <w:rsid w:val="00973AF4"/>
    <w:rsid w:val="0098293A"/>
    <w:rsid w:val="00984454"/>
    <w:rsid w:val="00987BB8"/>
    <w:rsid w:val="00987E84"/>
    <w:rsid w:val="00992F02"/>
    <w:rsid w:val="009A25AE"/>
    <w:rsid w:val="009B00E0"/>
    <w:rsid w:val="009B7B4D"/>
    <w:rsid w:val="009C0B29"/>
    <w:rsid w:val="009C42FF"/>
    <w:rsid w:val="009D2227"/>
    <w:rsid w:val="009D3BA4"/>
    <w:rsid w:val="009D761A"/>
    <w:rsid w:val="009E09A9"/>
    <w:rsid w:val="009E3C06"/>
    <w:rsid w:val="009E7766"/>
    <w:rsid w:val="009F2EAB"/>
    <w:rsid w:val="009F5494"/>
    <w:rsid w:val="00A15DC2"/>
    <w:rsid w:val="00A205F1"/>
    <w:rsid w:val="00A31F6F"/>
    <w:rsid w:val="00A34E93"/>
    <w:rsid w:val="00A35C4A"/>
    <w:rsid w:val="00A36B2C"/>
    <w:rsid w:val="00A37477"/>
    <w:rsid w:val="00A41D09"/>
    <w:rsid w:val="00A448B0"/>
    <w:rsid w:val="00A454AE"/>
    <w:rsid w:val="00A518D8"/>
    <w:rsid w:val="00A51B3D"/>
    <w:rsid w:val="00A55D6C"/>
    <w:rsid w:val="00A5636F"/>
    <w:rsid w:val="00A57680"/>
    <w:rsid w:val="00A74E6D"/>
    <w:rsid w:val="00A847BA"/>
    <w:rsid w:val="00A90604"/>
    <w:rsid w:val="00A919F3"/>
    <w:rsid w:val="00A92B0F"/>
    <w:rsid w:val="00A932F7"/>
    <w:rsid w:val="00A95F2B"/>
    <w:rsid w:val="00AA0DEE"/>
    <w:rsid w:val="00AA25F2"/>
    <w:rsid w:val="00AA29A5"/>
    <w:rsid w:val="00AA676A"/>
    <w:rsid w:val="00AB5368"/>
    <w:rsid w:val="00AC112B"/>
    <w:rsid w:val="00AC52F5"/>
    <w:rsid w:val="00AD1CC8"/>
    <w:rsid w:val="00AD5C4A"/>
    <w:rsid w:val="00AE0735"/>
    <w:rsid w:val="00AE0AEF"/>
    <w:rsid w:val="00AE24B6"/>
    <w:rsid w:val="00AF5DB0"/>
    <w:rsid w:val="00AF714A"/>
    <w:rsid w:val="00B00A65"/>
    <w:rsid w:val="00B00CEF"/>
    <w:rsid w:val="00B111CF"/>
    <w:rsid w:val="00B11AE1"/>
    <w:rsid w:val="00B21D03"/>
    <w:rsid w:val="00B272B3"/>
    <w:rsid w:val="00B340EB"/>
    <w:rsid w:val="00B42934"/>
    <w:rsid w:val="00B52363"/>
    <w:rsid w:val="00B55682"/>
    <w:rsid w:val="00B55DAD"/>
    <w:rsid w:val="00B57538"/>
    <w:rsid w:val="00B57817"/>
    <w:rsid w:val="00B6185F"/>
    <w:rsid w:val="00B61D5E"/>
    <w:rsid w:val="00B6795B"/>
    <w:rsid w:val="00B802DE"/>
    <w:rsid w:val="00B86424"/>
    <w:rsid w:val="00B930C4"/>
    <w:rsid w:val="00B93578"/>
    <w:rsid w:val="00B963DC"/>
    <w:rsid w:val="00BA3C25"/>
    <w:rsid w:val="00BA3DEB"/>
    <w:rsid w:val="00BB09C0"/>
    <w:rsid w:val="00BB419C"/>
    <w:rsid w:val="00BE01BB"/>
    <w:rsid w:val="00BE3425"/>
    <w:rsid w:val="00BE684A"/>
    <w:rsid w:val="00BF48B9"/>
    <w:rsid w:val="00BF7B89"/>
    <w:rsid w:val="00C061CE"/>
    <w:rsid w:val="00C07276"/>
    <w:rsid w:val="00C11E77"/>
    <w:rsid w:val="00C24A78"/>
    <w:rsid w:val="00C26540"/>
    <w:rsid w:val="00C414EE"/>
    <w:rsid w:val="00C43684"/>
    <w:rsid w:val="00C436E4"/>
    <w:rsid w:val="00C474F5"/>
    <w:rsid w:val="00C61446"/>
    <w:rsid w:val="00C61F58"/>
    <w:rsid w:val="00C77BEC"/>
    <w:rsid w:val="00C863DF"/>
    <w:rsid w:val="00CA5F58"/>
    <w:rsid w:val="00CB40E8"/>
    <w:rsid w:val="00CB6290"/>
    <w:rsid w:val="00CB7099"/>
    <w:rsid w:val="00CB7287"/>
    <w:rsid w:val="00CB7C98"/>
    <w:rsid w:val="00CC13E9"/>
    <w:rsid w:val="00CC2FE2"/>
    <w:rsid w:val="00CC31BF"/>
    <w:rsid w:val="00CC7701"/>
    <w:rsid w:val="00CD22BB"/>
    <w:rsid w:val="00CD349D"/>
    <w:rsid w:val="00CD3DAD"/>
    <w:rsid w:val="00CD42ED"/>
    <w:rsid w:val="00CE15ED"/>
    <w:rsid w:val="00CF3A8A"/>
    <w:rsid w:val="00CF6250"/>
    <w:rsid w:val="00D059D0"/>
    <w:rsid w:val="00D067B7"/>
    <w:rsid w:val="00D127D2"/>
    <w:rsid w:val="00D17DA5"/>
    <w:rsid w:val="00D22729"/>
    <w:rsid w:val="00D26094"/>
    <w:rsid w:val="00D26587"/>
    <w:rsid w:val="00D3471B"/>
    <w:rsid w:val="00D41225"/>
    <w:rsid w:val="00D52A31"/>
    <w:rsid w:val="00D53FE9"/>
    <w:rsid w:val="00D5458F"/>
    <w:rsid w:val="00D549A0"/>
    <w:rsid w:val="00D63B71"/>
    <w:rsid w:val="00D72DCD"/>
    <w:rsid w:val="00D812D0"/>
    <w:rsid w:val="00D814DD"/>
    <w:rsid w:val="00D83EED"/>
    <w:rsid w:val="00D84CC9"/>
    <w:rsid w:val="00D86917"/>
    <w:rsid w:val="00D90A95"/>
    <w:rsid w:val="00D95284"/>
    <w:rsid w:val="00DA6FC0"/>
    <w:rsid w:val="00DA7AE1"/>
    <w:rsid w:val="00DB672F"/>
    <w:rsid w:val="00DC5284"/>
    <w:rsid w:val="00DC664C"/>
    <w:rsid w:val="00DC72D3"/>
    <w:rsid w:val="00DD0823"/>
    <w:rsid w:val="00DD0AB5"/>
    <w:rsid w:val="00DD0BCA"/>
    <w:rsid w:val="00DD1385"/>
    <w:rsid w:val="00DD6464"/>
    <w:rsid w:val="00DE48BD"/>
    <w:rsid w:val="00DE7A98"/>
    <w:rsid w:val="00DF4779"/>
    <w:rsid w:val="00DF5262"/>
    <w:rsid w:val="00DF5C5C"/>
    <w:rsid w:val="00E06274"/>
    <w:rsid w:val="00E101F3"/>
    <w:rsid w:val="00E13229"/>
    <w:rsid w:val="00E22A9B"/>
    <w:rsid w:val="00E34083"/>
    <w:rsid w:val="00E35B79"/>
    <w:rsid w:val="00E360F4"/>
    <w:rsid w:val="00E36481"/>
    <w:rsid w:val="00E36650"/>
    <w:rsid w:val="00E41FBB"/>
    <w:rsid w:val="00E44168"/>
    <w:rsid w:val="00E468BF"/>
    <w:rsid w:val="00E517D3"/>
    <w:rsid w:val="00E539F7"/>
    <w:rsid w:val="00E81DC9"/>
    <w:rsid w:val="00E836CC"/>
    <w:rsid w:val="00E850F6"/>
    <w:rsid w:val="00E865BD"/>
    <w:rsid w:val="00E9705A"/>
    <w:rsid w:val="00EA11BF"/>
    <w:rsid w:val="00EA3818"/>
    <w:rsid w:val="00EA7BA9"/>
    <w:rsid w:val="00EB6ADD"/>
    <w:rsid w:val="00EC0B71"/>
    <w:rsid w:val="00EC58A5"/>
    <w:rsid w:val="00EC63EC"/>
    <w:rsid w:val="00ED0574"/>
    <w:rsid w:val="00ED30D4"/>
    <w:rsid w:val="00ED4ECA"/>
    <w:rsid w:val="00ED6325"/>
    <w:rsid w:val="00EE047A"/>
    <w:rsid w:val="00EE61ED"/>
    <w:rsid w:val="00EF374E"/>
    <w:rsid w:val="00F129FF"/>
    <w:rsid w:val="00F217B8"/>
    <w:rsid w:val="00F24C6C"/>
    <w:rsid w:val="00F25856"/>
    <w:rsid w:val="00F27555"/>
    <w:rsid w:val="00F30BF1"/>
    <w:rsid w:val="00F35965"/>
    <w:rsid w:val="00F42A8A"/>
    <w:rsid w:val="00F46BF7"/>
    <w:rsid w:val="00F50AD4"/>
    <w:rsid w:val="00F512E5"/>
    <w:rsid w:val="00F519B5"/>
    <w:rsid w:val="00F729A1"/>
    <w:rsid w:val="00F751CD"/>
    <w:rsid w:val="00F77F6F"/>
    <w:rsid w:val="00F83D52"/>
    <w:rsid w:val="00F83DE8"/>
    <w:rsid w:val="00F83F42"/>
    <w:rsid w:val="00F8583B"/>
    <w:rsid w:val="00F91F69"/>
    <w:rsid w:val="00FB752C"/>
    <w:rsid w:val="00FC1560"/>
    <w:rsid w:val="00FD005A"/>
    <w:rsid w:val="00FD16F5"/>
    <w:rsid w:val="00FD62C3"/>
    <w:rsid w:val="00FE1E1E"/>
    <w:rsid w:val="00FE20F4"/>
    <w:rsid w:val="00FE28B8"/>
    <w:rsid w:val="00FE7642"/>
    <w:rsid w:val="00FF106C"/>
    <w:rsid w:val="00FF1932"/>
    <w:rsid w:val="00FF3396"/>
    <w:rsid w:val="00FF50B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60"/>
      <w:jc w:val="both"/>
    </w:pPr>
    <w:rPr>
      <w:rFonts w:ascii="Garamond" w:hAnsi="Garamond"/>
      <w:sz w:val="26"/>
    </w:rPr>
  </w:style>
  <w:style w:type="paragraph" w:styleId="Overskrift1">
    <w:name w:val="heading 1"/>
    <w:basedOn w:val="Normal"/>
    <w:next w:val="Normal"/>
    <w:qFormat/>
    <w:pPr>
      <w:keepNext/>
      <w:spacing w:before="240" w:after="120"/>
      <w:outlineLvl w:val="0"/>
    </w:pPr>
    <w:rPr>
      <w:b/>
      <w:kern w:val="28"/>
      <w:sz w:val="30"/>
    </w:rPr>
  </w:style>
  <w:style w:type="paragraph" w:styleId="Overskrift2">
    <w:name w:val="heading 2"/>
    <w:basedOn w:val="Normal"/>
    <w:next w:val="Normal"/>
    <w:qFormat/>
    <w:pPr>
      <w:keepNext/>
      <w:outlineLvl w:val="1"/>
    </w:pPr>
    <w:rPr>
      <w:b/>
      <w:bCs/>
      <w:kern w:val="2"/>
      <w:sz w:val="20"/>
      <w:u w:val="single"/>
    </w:rPr>
  </w:style>
  <w:style w:type="paragraph" w:styleId="Overskrift3">
    <w:name w:val="heading 3"/>
    <w:basedOn w:val="Normal"/>
    <w:next w:val="Normal"/>
    <w:qFormat/>
    <w:pPr>
      <w:keepNext/>
      <w:spacing w:before="240"/>
      <w:outlineLvl w:val="2"/>
    </w:pPr>
  </w:style>
  <w:style w:type="paragraph" w:styleId="Overskrift4">
    <w:name w:val="heading 4"/>
    <w:basedOn w:val="Normal"/>
    <w:next w:val="Normal"/>
    <w:qFormat/>
    <w:pPr>
      <w:keepNext/>
      <w:spacing w:before="240"/>
      <w:outlineLvl w:val="3"/>
    </w:pPr>
  </w:style>
  <w:style w:type="paragraph" w:styleId="Overskrift5">
    <w:name w:val="heading 5"/>
    <w:basedOn w:val="Normal"/>
    <w:next w:val="Normal"/>
    <w:qFormat/>
    <w:pPr>
      <w:keepNext/>
      <w:jc w:val="left"/>
      <w:outlineLvl w:val="4"/>
    </w:pPr>
    <w:rPr>
      <w:b/>
      <w:bCs/>
      <w:kern w:val="2"/>
      <w:sz w:val="20"/>
      <w:u w:val="single"/>
    </w:rPr>
  </w:style>
  <w:style w:type="paragraph" w:styleId="Overskrift6">
    <w:name w:val="heading 6"/>
    <w:basedOn w:val="Normal"/>
    <w:next w:val="Normal"/>
    <w:qFormat/>
    <w:pPr>
      <w:keepNext/>
      <w:ind w:left="-1985" w:right="1699"/>
      <w:jc w:val="center"/>
      <w:outlineLvl w:val="5"/>
    </w:pPr>
    <w:rPr>
      <w:b/>
      <w:bCs/>
    </w:rPr>
  </w:style>
  <w:style w:type="paragraph" w:styleId="Overskrift7">
    <w:name w:val="heading 7"/>
    <w:basedOn w:val="Normal"/>
    <w:next w:val="Normal"/>
    <w:qFormat/>
    <w:pPr>
      <w:keepNext/>
      <w:ind w:left="-1985"/>
      <w:outlineLvl w:val="6"/>
    </w:pPr>
    <w:rPr>
      <w:b/>
      <w:bCs/>
    </w:rPr>
  </w:style>
  <w:style w:type="paragraph" w:styleId="Overskrift8">
    <w:name w:val="heading 8"/>
    <w:basedOn w:val="Normal"/>
    <w:next w:val="Normal"/>
    <w:qFormat/>
    <w:pPr>
      <w:keepNext/>
      <w:spacing w:line="120" w:lineRule="auto"/>
      <w:ind w:left="-1985"/>
      <w:jc w:val="left"/>
      <w:outlineLvl w:val="7"/>
    </w:pPr>
    <w:rPr>
      <w:rFonts w:ascii="Arial" w:hAnsi="Arial" w:cs="Arial"/>
      <w:b/>
      <w:bCs/>
      <w:sz w:val="28"/>
    </w:rPr>
  </w:style>
  <w:style w:type="character" w:default="1" w:styleId="Standardskrifttypeiafsnit">
    <w:name w:val="Default Paragraph Font"/>
    <w:semiHidden/>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Navnetrk">
    <w:name w:val="Navnetræk"/>
    <w:basedOn w:val="Normal"/>
    <w:next w:val="Normal"/>
    <w:rPr>
      <w:rFonts w:ascii="MetaUM" w:hAnsi="MetaUM"/>
      <w:spacing w:val="20"/>
      <w:sz w:val="30"/>
    </w:rPr>
  </w:style>
  <w:style w:type="paragraph" w:customStyle="1" w:styleId="Lokation">
    <w:name w:val="Lokation"/>
    <w:basedOn w:val="Normal"/>
  </w:style>
  <w:style w:type="paragraph" w:customStyle="1" w:styleId="Afsendervedlogo">
    <w:name w:val="Afsender ved logo"/>
    <w:basedOn w:val="Normal"/>
    <w:pPr>
      <w:tabs>
        <w:tab w:val="left" w:pos="284"/>
        <w:tab w:val="left" w:pos="567"/>
        <w:tab w:val="left" w:pos="851"/>
        <w:tab w:val="left" w:pos="1134"/>
        <w:tab w:val="left" w:pos="1418"/>
        <w:tab w:val="left" w:pos="1701"/>
        <w:tab w:val="left" w:pos="1985"/>
        <w:tab w:val="left" w:pos="2268"/>
      </w:tabs>
      <w:suppressAutoHyphens/>
      <w:spacing w:line="240" w:lineRule="exact"/>
    </w:pPr>
    <w:rPr>
      <w:sz w:val="17"/>
    </w:rPr>
  </w:style>
  <w:style w:type="paragraph" w:customStyle="1" w:styleId="Afsendervedbund">
    <w:name w:val="Afsender ved bund"/>
    <w:basedOn w:val="Normal"/>
    <w:pPr>
      <w:tabs>
        <w:tab w:val="left" w:pos="284"/>
        <w:tab w:val="left" w:pos="567"/>
        <w:tab w:val="left" w:pos="851"/>
        <w:tab w:val="left" w:pos="1134"/>
        <w:tab w:val="left" w:pos="1418"/>
        <w:tab w:val="left" w:pos="1701"/>
        <w:tab w:val="left" w:pos="1985"/>
        <w:tab w:val="left" w:pos="2268"/>
      </w:tabs>
      <w:suppressAutoHyphens/>
      <w:spacing w:line="240" w:lineRule="exact"/>
    </w:pPr>
    <w:rPr>
      <w:sz w:val="17"/>
    </w:rPr>
  </w:style>
  <w:style w:type="paragraph" w:styleId="Sidehoved">
    <w:name w:val="header"/>
    <w:basedOn w:val="Normal"/>
    <w:semiHidden/>
    <w:pPr>
      <w:tabs>
        <w:tab w:val="center" w:pos="4819"/>
        <w:tab w:val="right" w:pos="9638"/>
      </w:tabs>
    </w:pPr>
  </w:style>
  <w:style w:type="paragraph" w:styleId="Sidefod">
    <w:name w:val="footer"/>
    <w:basedOn w:val="Normal"/>
    <w:link w:val="SidefodTegn"/>
    <w:uiPriority w:val="99"/>
    <w:pPr>
      <w:tabs>
        <w:tab w:val="center" w:pos="4819"/>
        <w:tab w:val="right" w:pos="9638"/>
      </w:tabs>
    </w:pPr>
    <w:rPr>
      <w:sz w:val="17"/>
    </w:rPr>
  </w:style>
  <w:style w:type="character" w:styleId="Sidetal">
    <w:name w:val="page number"/>
    <w:basedOn w:val="Standardskrifttypeiafsnit"/>
    <w:semiHidden/>
  </w:style>
  <w:style w:type="paragraph" w:styleId="Modtageradresse">
    <w:name w:val="envelope address"/>
    <w:basedOn w:val="Normal"/>
    <w:semiHidden/>
    <w:pPr>
      <w:framePr w:w="7920" w:h="1980" w:hRule="exact" w:hSpace="141" w:wrap="auto" w:hAnchor="page" w:xAlign="center" w:yAlign="bottom"/>
      <w:ind w:left="2880"/>
    </w:pPr>
    <w:rPr>
      <w:rFonts w:ascii="Arial" w:hAnsi="Arial"/>
    </w:rPr>
  </w:style>
  <w:style w:type="paragraph" w:customStyle="1" w:styleId="Reprsentation">
    <w:name w:val="Repræsentation"/>
    <w:basedOn w:val="Normal"/>
    <w:next w:val="Normal"/>
  </w:style>
  <w:style w:type="paragraph" w:styleId="Afsenderadresse">
    <w:name w:val="envelope return"/>
    <w:basedOn w:val="Normal"/>
    <w:semiHidden/>
    <w:pPr>
      <w:tabs>
        <w:tab w:val="left" w:pos="284"/>
        <w:tab w:val="left" w:pos="567"/>
        <w:tab w:val="left" w:pos="851"/>
        <w:tab w:val="left" w:pos="1134"/>
        <w:tab w:val="left" w:pos="1418"/>
        <w:tab w:val="left" w:pos="1701"/>
        <w:tab w:val="left" w:pos="1985"/>
        <w:tab w:val="left" w:pos="2268"/>
      </w:tabs>
      <w:suppressAutoHyphens/>
      <w:spacing w:line="240" w:lineRule="exact"/>
    </w:pPr>
    <w:rPr>
      <w:sz w:val="17"/>
    </w:rPr>
  </w:style>
  <w:style w:type="paragraph" w:customStyle="1" w:styleId="Klassifikation">
    <w:name w:val="Klassifikation"/>
    <w:basedOn w:val="Normal"/>
    <w:pPr>
      <w:jc w:val="center"/>
    </w:pPr>
    <w:rPr>
      <w:caps/>
    </w:rPr>
  </w:style>
  <w:style w:type="paragraph" w:customStyle="1" w:styleId="Ledetekst">
    <w:name w:val="Ledetekst"/>
    <w:basedOn w:val="Normal"/>
    <w:next w:val="Normal"/>
    <w:rPr>
      <w:sz w:val="17"/>
    </w:rPr>
  </w:style>
  <w:style w:type="paragraph" w:customStyle="1" w:styleId="Hilsen">
    <w:name w:val="Hilsen"/>
    <w:basedOn w:val="Normal"/>
    <w:next w:val="Normal"/>
    <w:pPr>
      <w:jc w:val="center"/>
    </w:pPr>
  </w:style>
  <w:style w:type="paragraph" w:customStyle="1" w:styleId="Underskriver">
    <w:name w:val="Underskriver"/>
    <w:basedOn w:val="Normal"/>
    <w:next w:val="Normal"/>
    <w:pPr>
      <w:jc w:val="center"/>
    </w:pPr>
  </w:style>
  <w:style w:type="paragraph" w:customStyle="1" w:styleId="Stilling">
    <w:name w:val="Stilling"/>
    <w:basedOn w:val="Normal"/>
    <w:next w:val="Normal"/>
    <w:pPr>
      <w:jc w:val="center"/>
    </w:pPr>
    <w:rPr>
      <w:sz w:val="18"/>
    </w:rPr>
  </w:style>
  <w:style w:type="paragraph" w:customStyle="1" w:styleId="EFSBrdtekst">
    <w:name w:val="EFS_Brødtekst"/>
    <w:pPr>
      <w:widowControl w:val="0"/>
      <w:tabs>
        <w:tab w:val="left" w:pos="-720"/>
      </w:tabs>
      <w:suppressAutoHyphens/>
      <w:autoSpaceDE w:val="0"/>
      <w:autoSpaceDN w:val="0"/>
      <w:adjustRightInd w:val="0"/>
      <w:spacing w:line="240" w:lineRule="atLeast"/>
    </w:pPr>
    <w:rPr>
      <w:sz w:val="24"/>
      <w:szCs w:val="24"/>
    </w:rPr>
  </w:style>
  <w:style w:type="paragraph" w:styleId="Brdtekst">
    <w:name w:val="Body Text"/>
    <w:basedOn w:val="Normal"/>
    <w:semiHidden/>
    <w:pPr>
      <w:jc w:val="left"/>
    </w:pPr>
    <w:rPr>
      <w:rFonts w:ascii="Times New Roman" w:hAnsi="Times New Roman"/>
      <w:kern w:val="2"/>
      <w:sz w:val="20"/>
    </w:rPr>
  </w:style>
  <w:style w:type="paragraph" w:styleId="Brdtekstindrykning">
    <w:name w:val="Body Text Indent"/>
    <w:basedOn w:val="Normal"/>
    <w:semiHidden/>
    <w:pPr>
      <w:ind w:left="720"/>
      <w:jc w:val="left"/>
    </w:pPr>
    <w:rPr>
      <w:rFonts w:ascii="Times New Roman" w:hAnsi="Times New Roman"/>
      <w:kern w:val="2"/>
      <w:sz w:val="20"/>
    </w:rPr>
  </w:style>
  <w:style w:type="paragraph" w:styleId="Brdtekst2">
    <w:name w:val="Body Text 2"/>
    <w:basedOn w:val="Normal"/>
    <w:semiHidden/>
    <w:pPr>
      <w:jc w:val="left"/>
    </w:pPr>
    <w:rPr>
      <w:rFonts w:ascii="Times New Roman" w:hAnsi="Times New Roman"/>
      <w:b/>
      <w:bCs/>
      <w:kern w:val="2"/>
      <w:sz w:val="20"/>
      <w:u w:val="single"/>
    </w:rPr>
  </w:style>
  <w:style w:type="paragraph" w:styleId="Bloktekst">
    <w:name w:val="Block Text"/>
    <w:basedOn w:val="Normal"/>
    <w:semiHidden/>
    <w:pPr>
      <w:keepLines/>
      <w:ind w:left="-1985" w:right="1982"/>
    </w:pPr>
  </w:style>
  <w:style w:type="paragraph" w:styleId="Brdtekst3">
    <w:name w:val="Body Text 3"/>
    <w:basedOn w:val="Normal"/>
    <w:semiHidden/>
    <w:rPr>
      <w:kern w:val="2"/>
      <w:sz w:val="20"/>
    </w:rPr>
  </w:style>
  <w:style w:type="paragraph" w:styleId="Fodnotetekst">
    <w:name w:val="footnote text"/>
    <w:basedOn w:val="Normal"/>
    <w:semiHidden/>
    <w:rPr>
      <w:sz w:val="20"/>
    </w:rPr>
  </w:style>
  <w:style w:type="paragraph" w:customStyle="1" w:styleId="Virksomhedsskema">
    <w:name w:val="Virksomhedsskema"/>
    <w:basedOn w:val="Normal"/>
    <w:pPr>
      <w:tabs>
        <w:tab w:val="left" w:pos="6379"/>
        <w:tab w:val="left" w:pos="6946"/>
        <w:tab w:val="left" w:pos="7369"/>
        <w:tab w:val="left" w:pos="7654"/>
      </w:tabs>
      <w:spacing w:before="0" w:after="0"/>
      <w:jc w:val="left"/>
    </w:pPr>
    <w:rPr>
      <w:sz w:val="16"/>
    </w:rPr>
  </w:style>
  <w:style w:type="character" w:styleId="Fodnotehenvisning">
    <w:name w:val="footnote reference"/>
    <w:semiHidden/>
    <w:rPr>
      <w:vertAlign w:val="superscript"/>
    </w:rPr>
  </w:style>
  <w:style w:type="character" w:styleId="Hyperlink">
    <w:name w:val="Hyperlink"/>
    <w:semiHidden/>
    <w:rPr>
      <w:color w:val="0000FF"/>
      <w:u w:val="single"/>
    </w:rPr>
  </w:style>
  <w:style w:type="character" w:styleId="BesgtLink">
    <w:name w:val="FollowedHyperlink"/>
    <w:semiHidden/>
    <w:rPr>
      <w:color w:val="800080"/>
      <w:u w:val="single"/>
    </w:rPr>
  </w:style>
  <w:style w:type="paragraph" w:styleId="Markeringsbobletekst">
    <w:name w:val="Balloon Text"/>
    <w:basedOn w:val="Normal"/>
    <w:link w:val="MarkeringsbobletekstTegn"/>
    <w:uiPriority w:val="99"/>
    <w:semiHidden/>
    <w:unhideWhenUsed/>
    <w:rsid w:val="00A15DC2"/>
    <w:pPr>
      <w:spacing w:before="0" w:after="0"/>
    </w:pPr>
    <w:rPr>
      <w:rFonts w:ascii="Tahoma" w:hAnsi="Tahoma" w:cs="Tahoma"/>
      <w:sz w:val="16"/>
      <w:szCs w:val="16"/>
    </w:rPr>
  </w:style>
  <w:style w:type="character" w:customStyle="1" w:styleId="MarkeringsbobletekstTegn">
    <w:name w:val="Markeringsbobletekst Tegn"/>
    <w:link w:val="Markeringsbobletekst"/>
    <w:uiPriority w:val="99"/>
    <w:semiHidden/>
    <w:rsid w:val="00A15DC2"/>
    <w:rPr>
      <w:rFonts w:ascii="Tahoma" w:hAnsi="Tahoma" w:cs="Tahoma"/>
      <w:sz w:val="16"/>
      <w:szCs w:val="16"/>
      <w:lang w:eastAsia="da-DK"/>
    </w:rPr>
  </w:style>
  <w:style w:type="character" w:customStyle="1" w:styleId="SidefodTegn">
    <w:name w:val="Sidefod Tegn"/>
    <w:link w:val="Sidefod"/>
    <w:uiPriority w:val="99"/>
    <w:rsid w:val="00693208"/>
    <w:rPr>
      <w:rFonts w:ascii="Garamond" w:hAnsi="Garamond"/>
      <w:sz w:val="17"/>
      <w:lang w:eastAsia="da-DK"/>
    </w:rPr>
  </w:style>
  <w:style w:type="table" w:styleId="Tabel-Gitter">
    <w:name w:val="Table Grid"/>
    <w:basedOn w:val="Tabel-Normal"/>
    <w:uiPriority w:val="59"/>
    <w:rsid w:val="00A95F2B"/>
    <w:rPr>
      <w:rFonts w:ascii="Verdana" w:eastAsia="Calibri" w:hAnsi="Verdan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uiPriority w:val="99"/>
    <w:semiHidden/>
    <w:unhideWhenUsed/>
    <w:rsid w:val="00C061CE"/>
    <w:rPr>
      <w:sz w:val="16"/>
      <w:szCs w:val="16"/>
    </w:rPr>
  </w:style>
  <w:style w:type="paragraph" w:styleId="Kommentartekst">
    <w:name w:val="annotation text"/>
    <w:basedOn w:val="Normal"/>
    <w:link w:val="KommentartekstTegn"/>
    <w:uiPriority w:val="99"/>
    <w:semiHidden/>
    <w:unhideWhenUsed/>
    <w:rsid w:val="00C061CE"/>
    <w:rPr>
      <w:sz w:val="20"/>
    </w:rPr>
  </w:style>
  <w:style w:type="character" w:customStyle="1" w:styleId="KommentartekstTegn">
    <w:name w:val="Kommentartekst Tegn"/>
    <w:link w:val="Kommentartekst"/>
    <w:uiPriority w:val="99"/>
    <w:semiHidden/>
    <w:rsid w:val="00C061CE"/>
    <w:rPr>
      <w:rFonts w:ascii="Garamond" w:hAnsi="Garamond"/>
    </w:rPr>
  </w:style>
  <w:style w:type="paragraph" w:styleId="Kommentaremne">
    <w:name w:val="annotation subject"/>
    <w:basedOn w:val="Kommentartekst"/>
    <w:next w:val="Kommentartekst"/>
    <w:link w:val="KommentaremneTegn"/>
    <w:uiPriority w:val="99"/>
    <w:semiHidden/>
    <w:unhideWhenUsed/>
    <w:rsid w:val="00C061CE"/>
    <w:rPr>
      <w:b/>
      <w:bCs/>
    </w:rPr>
  </w:style>
  <w:style w:type="character" w:customStyle="1" w:styleId="KommentaremneTegn">
    <w:name w:val="Kommentaremne Tegn"/>
    <w:link w:val="Kommentaremne"/>
    <w:uiPriority w:val="99"/>
    <w:semiHidden/>
    <w:rsid w:val="00C061CE"/>
    <w:rPr>
      <w:rFonts w:ascii="Garamond" w:hAnsi="Garamond"/>
      <w:b/>
      <w:bCs/>
    </w:rPr>
  </w:style>
  <w:style w:type="paragraph" w:styleId="Korrektur">
    <w:name w:val="Revision"/>
    <w:hidden/>
    <w:uiPriority w:val="99"/>
    <w:semiHidden/>
    <w:rsid w:val="00E36481"/>
    <w:rPr>
      <w:rFonts w:ascii="Garamond" w:hAnsi="Garamond"/>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060">
      <w:bodyDiv w:val="1"/>
      <w:marLeft w:val="0"/>
      <w:marRight w:val="0"/>
      <w:marTop w:val="0"/>
      <w:marBottom w:val="0"/>
      <w:divBdr>
        <w:top w:val="none" w:sz="0" w:space="0" w:color="auto"/>
        <w:left w:val="none" w:sz="0" w:space="0" w:color="auto"/>
        <w:bottom w:val="none" w:sz="0" w:space="0" w:color="auto"/>
        <w:right w:val="none" w:sz="0" w:space="0" w:color="auto"/>
      </w:divBdr>
    </w:div>
    <w:div w:id="160002143">
      <w:bodyDiv w:val="1"/>
      <w:marLeft w:val="0"/>
      <w:marRight w:val="0"/>
      <w:marTop w:val="0"/>
      <w:marBottom w:val="0"/>
      <w:divBdr>
        <w:top w:val="none" w:sz="0" w:space="0" w:color="auto"/>
        <w:left w:val="none" w:sz="0" w:space="0" w:color="auto"/>
        <w:bottom w:val="none" w:sz="0" w:space="0" w:color="auto"/>
        <w:right w:val="none" w:sz="0" w:space="0" w:color="auto"/>
      </w:divBdr>
    </w:div>
    <w:div w:id="169953403">
      <w:bodyDiv w:val="1"/>
      <w:marLeft w:val="0"/>
      <w:marRight w:val="0"/>
      <w:marTop w:val="0"/>
      <w:marBottom w:val="0"/>
      <w:divBdr>
        <w:top w:val="none" w:sz="0" w:space="0" w:color="auto"/>
        <w:left w:val="none" w:sz="0" w:space="0" w:color="auto"/>
        <w:bottom w:val="none" w:sz="0" w:space="0" w:color="auto"/>
        <w:right w:val="none" w:sz="0" w:space="0" w:color="auto"/>
      </w:divBdr>
      <w:divsChild>
        <w:div w:id="1372028640">
          <w:marLeft w:val="0"/>
          <w:marRight w:val="0"/>
          <w:marTop w:val="0"/>
          <w:marBottom w:val="0"/>
          <w:divBdr>
            <w:top w:val="none" w:sz="0" w:space="0" w:color="auto"/>
            <w:left w:val="none" w:sz="0" w:space="0" w:color="auto"/>
            <w:bottom w:val="none" w:sz="0" w:space="0" w:color="auto"/>
            <w:right w:val="none" w:sz="0" w:space="0" w:color="auto"/>
          </w:divBdr>
          <w:divsChild>
            <w:div w:id="109806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94306">
      <w:bodyDiv w:val="1"/>
      <w:marLeft w:val="0"/>
      <w:marRight w:val="0"/>
      <w:marTop w:val="0"/>
      <w:marBottom w:val="0"/>
      <w:divBdr>
        <w:top w:val="none" w:sz="0" w:space="0" w:color="auto"/>
        <w:left w:val="none" w:sz="0" w:space="0" w:color="auto"/>
        <w:bottom w:val="none" w:sz="0" w:space="0" w:color="auto"/>
        <w:right w:val="none" w:sz="0" w:space="0" w:color="auto"/>
      </w:divBdr>
    </w:div>
    <w:div w:id="410393824">
      <w:bodyDiv w:val="1"/>
      <w:marLeft w:val="0"/>
      <w:marRight w:val="0"/>
      <w:marTop w:val="0"/>
      <w:marBottom w:val="0"/>
      <w:divBdr>
        <w:top w:val="none" w:sz="0" w:space="0" w:color="auto"/>
        <w:left w:val="none" w:sz="0" w:space="0" w:color="auto"/>
        <w:bottom w:val="none" w:sz="0" w:space="0" w:color="auto"/>
        <w:right w:val="none" w:sz="0" w:space="0" w:color="auto"/>
      </w:divBdr>
    </w:div>
    <w:div w:id="531767225">
      <w:bodyDiv w:val="1"/>
      <w:marLeft w:val="0"/>
      <w:marRight w:val="0"/>
      <w:marTop w:val="0"/>
      <w:marBottom w:val="0"/>
      <w:divBdr>
        <w:top w:val="none" w:sz="0" w:space="0" w:color="auto"/>
        <w:left w:val="none" w:sz="0" w:space="0" w:color="auto"/>
        <w:bottom w:val="none" w:sz="0" w:space="0" w:color="auto"/>
        <w:right w:val="none" w:sz="0" w:space="0" w:color="auto"/>
      </w:divBdr>
    </w:div>
    <w:div w:id="534392168">
      <w:bodyDiv w:val="1"/>
      <w:marLeft w:val="0"/>
      <w:marRight w:val="0"/>
      <w:marTop w:val="0"/>
      <w:marBottom w:val="0"/>
      <w:divBdr>
        <w:top w:val="none" w:sz="0" w:space="0" w:color="auto"/>
        <w:left w:val="none" w:sz="0" w:space="0" w:color="auto"/>
        <w:bottom w:val="none" w:sz="0" w:space="0" w:color="auto"/>
        <w:right w:val="none" w:sz="0" w:space="0" w:color="auto"/>
      </w:divBdr>
    </w:div>
    <w:div w:id="609632177">
      <w:bodyDiv w:val="1"/>
      <w:marLeft w:val="0"/>
      <w:marRight w:val="0"/>
      <w:marTop w:val="0"/>
      <w:marBottom w:val="0"/>
      <w:divBdr>
        <w:top w:val="none" w:sz="0" w:space="0" w:color="auto"/>
        <w:left w:val="none" w:sz="0" w:space="0" w:color="auto"/>
        <w:bottom w:val="none" w:sz="0" w:space="0" w:color="auto"/>
        <w:right w:val="none" w:sz="0" w:space="0" w:color="auto"/>
      </w:divBdr>
    </w:div>
    <w:div w:id="651100892">
      <w:bodyDiv w:val="1"/>
      <w:marLeft w:val="0"/>
      <w:marRight w:val="0"/>
      <w:marTop w:val="0"/>
      <w:marBottom w:val="0"/>
      <w:divBdr>
        <w:top w:val="none" w:sz="0" w:space="0" w:color="auto"/>
        <w:left w:val="none" w:sz="0" w:space="0" w:color="auto"/>
        <w:bottom w:val="none" w:sz="0" w:space="0" w:color="auto"/>
        <w:right w:val="none" w:sz="0" w:space="0" w:color="auto"/>
      </w:divBdr>
    </w:div>
    <w:div w:id="698699103">
      <w:bodyDiv w:val="1"/>
      <w:marLeft w:val="0"/>
      <w:marRight w:val="0"/>
      <w:marTop w:val="0"/>
      <w:marBottom w:val="0"/>
      <w:divBdr>
        <w:top w:val="none" w:sz="0" w:space="0" w:color="auto"/>
        <w:left w:val="none" w:sz="0" w:space="0" w:color="auto"/>
        <w:bottom w:val="none" w:sz="0" w:space="0" w:color="auto"/>
        <w:right w:val="none" w:sz="0" w:space="0" w:color="auto"/>
      </w:divBdr>
    </w:div>
    <w:div w:id="960258056">
      <w:bodyDiv w:val="1"/>
      <w:marLeft w:val="0"/>
      <w:marRight w:val="0"/>
      <w:marTop w:val="0"/>
      <w:marBottom w:val="0"/>
      <w:divBdr>
        <w:top w:val="none" w:sz="0" w:space="0" w:color="auto"/>
        <w:left w:val="none" w:sz="0" w:space="0" w:color="auto"/>
        <w:bottom w:val="none" w:sz="0" w:space="0" w:color="auto"/>
        <w:right w:val="none" w:sz="0" w:space="0" w:color="auto"/>
      </w:divBdr>
    </w:div>
    <w:div w:id="966424492">
      <w:bodyDiv w:val="1"/>
      <w:marLeft w:val="0"/>
      <w:marRight w:val="0"/>
      <w:marTop w:val="0"/>
      <w:marBottom w:val="0"/>
      <w:divBdr>
        <w:top w:val="none" w:sz="0" w:space="0" w:color="auto"/>
        <w:left w:val="none" w:sz="0" w:space="0" w:color="auto"/>
        <w:bottom w:val="none" w:sz="0" w:space="0" w:color="auto"/>
        <w:right w:val="none" w:sz="0" w:space="0" w:color="auto"/>
      </w:divBdr>
    </w:div>
    <w:div w:id="982736654">
      <w:bodyDiv w:val="1"/>
      <w:marLeft w:val="0"/>
      <w:marRight w:val="0"/>
      <w:marTop w:val="0"/>
      <w:marBottom w:val="0"/>
      <w:divBdr>
        <w:top w:val="none" w:sz="0" w:space="0" w:color="auto"/>
        <w:left w:val="none" w:sz="0" w:space="0" w:color="auto"/>
        <w:bottom w:val="none" w:sz="0" w:space="0" w:color="auto"/>
        <w:right w:val="none" w:sz="0" w:space="0" w:color="auto"/>
      </w:divBdr>
    </w:div>
    <w:div w:id="1004169973">
      <w:bodyDiv w:val="1"/>
      <w:marLeft w:val="0"/>
      <w:marRight w:val="0"/>
      <w:marTop w:val="0"/>
      <w:marBottom w:val="0"/>
      <w:divBdr>
        <w:top w:val="none" w:sz="0" w:space="0" w:color="auto"/>
        <w:left w:val="none" w:sz="0" w:space="0" w:color="auto"/>
        <w:bottom w:val="none" w:sz="0" w:space="0" w:color="auto"/>
        <w:right w:val="none" w:sz="0" w:space="0" w:color="auto"/>
      </w:divBdr>
    </w:div>
    <w:div w:id="1008099808">
      <w:bodyDiv w:val="1"/>
      <w:marLeft w:val="0"/>
      <w:marRight w:val="0"/>
      <w:marTop w:val="0"/>
      <w:marBottom w:val="0"/>
      <w:divBdr>
        <w:top w:val="none" w:sz="0" w:space="0" w:color="auto"/>
        <w:left w:val="none" w:sz="0" w:space="0" w:color="auto"/>
        <w:bottom w:val="none" w:sz="0" w:space="0" w:color="auto"/>
        <w:right w:val="none" w:sz="0" w:space="0" w:color="auto"/>
      </w:divBdr>
    </w:div>
    <w:div w:id="1116220918">
      <w:bodyDiv w:val="1"/>
      <w:marLeft w:val="0"/>
      <w:marRight w:val="0"/>
      <w:marTop w:val="0"/>
      <w:marBottom w:val="0"/>
      <w:divBdr>
        <w:top w:val="none" w:sz="0" w:space="0" w:color="auto"/>
        <w:left w:val="none" w:sz="0" w:space="0" w:color="auto"/>
        <w:bottom w:val="none" w:sz="0" w:space="0" w:color="auto"/>
        <w:right w:val="none" w:sz="0" w:space="0" w:color="auto"/>
      </w:divBdr>
    </w:div>
    <w:div w:id="1271744414">
      <w:bodyDiv w:val="1"/>
      <w:marLeft w:val="0"/>
      <w:marRight w:val="0"/>
      <w:marTop w:val="0"/>
      <w:marBottom w:val="0"/>
      <w:divBdr>
        <w:top w:val="none" w:sz="0" w:space="0" w:color="auto"/>
        <w:left w:val="none" w:sz="0" w:space="0" w:color="auto"/>
        <w:bottom w:val="none" w:sz="0" w:space="0" w:color="auto"/>
        <w:right w:val="none" w:sz="0" w:space="0" w:color="auto"/>
      </w:divBdr>
    </w:div>
    <w:div w:id="1321083212">
      <w:bodyDiv w:val="1"/>
      <w:marLeft w:val="0"/>
      <w:marRight w:val="0"/>
      <w:marTop w:val="0"/>
      <w:marBottom w:val="0"/>
      <w:divBdr>
        <w:top w:val="none" w:sz="0" w:space="0" w:color="auto"/>
        <w:left w:val="none" w:sz="0" w:space="0" w:color="auto"/>
        <w:bottom w:val="none" w:sz="0" w:space="0" w:color="auto"/>
        <w:right w:val="none" w:sz="0" w:space="0" w:color="auto"/>
      </w:divBdr>
    </w:div>
    <w:div w:id="1364479159">
      <w:bodyDiv w:val="1"/>
      <w:marLeft w:val="0"/>
      <w:marRight w:val="0"/>
      <w:marTop w:val="0"/>
      <w:marBottom w:val="0"/>
      <w:divBdr>
        <w:top w:val="none" w:sz="0" w:space="0" w:color="auto"/>
        <w:left w:val="none" w:sz="0" w:space="0" w:color="auto"/>
        <w:bottom w:val="none" w:sz="0" w:space="0" w:color="auto"/>
        <w:right w:val="none" w:sz="0" w:space="0" w:color="auto"/>
      </w:divBdr>
    </w:div>
    <w:div w:id="1387146430">
      <w:bodyDiv w:val="1"/>
      <w:marLeft w:val="0"/>
      <w:marRight w:val="0"/>
      <w:marTop w:val="0"/>
      <w:marBottom w:val="0"/>
      <w:divBdr>
        <w:top w:val="none" w:sz="0" w:space="0" w:color="auto"/>
        <w:left w:val="none" w:sz="0" w:space="0" w:color="auto"/>
        <w:bottom w:val="none" w:sz="0" w:space="0" w:color="auto"/>
        <w:right w:val="none" w:sz="0" w:space="0" w:color="auto"/>
      </w:divBdr>
    </w:div>
    <w:div w:id="1430201616">
      <w:bodyDiv w:val="1"/>
      <w:marLeft w:val="0"/>
      <w:marRight w:val="0"/>
      <w:marTop w:val="0"/>
      <w:marBottom w:val="0"/>
      <w:divBdr>
        <w:top w:val="none" w:sz="0" w:space="0" w:color="auto"/>
        <w:left w:val="none" w:sz="0" w:space="0" w:color="auto"/>
        <w:bottom w:val="none" w:sz="0" w:space="0" w:color="auto"/>
        <w:right w:val="none" w:sz="0" w:space="0" w:color="auto"/>
      </w:divBdr>
    </w:div>
    <w:div w:id="1540631682">
      <w:bodyDiv w:val="1"/>
      <w:marLeft w:val="0"/>
      <w:marRight w:val="0"/>
      <w:marTop w:val="0"/>
      <w:marBottom w:val="0"/>
      <w:divBdr>
        <w:top w:val="none" w:sz="0" w:space="0" w:color="auto"/>
        <w:left w:val="none" w:sz="0" w:space="0" w:color="auto"/>
        <w:bottom w:val="none" w:sz="0" w:space="0" w:color="auto"/>
        <w:right w:val="none" w:sz="0" w:space="0" w:color="auto"/>
      </w:divBdr>
    </w:div>
    <w:div w:id="1562059309">
      <w:bodyDiv w:val="1"/>
      <w:marLeft w:val="0"/>
      <w:marRight w:val="0"/>
      <w:marTop w:val="0"/>
      <w:marBottom w:val="0"/>
      <w:divBdr>
        <w:top w:val="none" w:sz="0" w:space="0" w:color="auto"/>
        <w:left w:val="none" w:sz="0" w:space="0" w:color="auto"/>
        <w:bottom w:val="none" w:sz="0" w:space="0" w:color="auto"/>
        <w:right w:val="none" w:sz="0" w:space="0" w:color="auto"/>
      </w:divBdr>
    </w:div>
    <w:div w:id="1674604109">
      <w:bodyDiv w:val="1"/>
      <w:marLeft w:val="0"/>
      <w:marRight w:val="0"/>
      <w:marTop w:val="0"/>
      <w:marBottom w:val="0"/>
      <w:divBdr>
        <w:top w:val="none" w:sz="0" w:space="0" w:color="auto"/>
        <w:left w:val="none" w:sz="0" w:space="0" w:color="auto"/>
        <w:bottom w:val="none" w:sz="0" w:space="0" w:color="auto"/>
        <w:right w:val="none" w:sz="0" w:space="0" w:color="auto"/>
      </w:divBdr>
    </w:div>
    <w:div w:id="1685592869">
      <w:bodyDiv w:val="1"/>
      <w:marLeft w:val="0"/>
      <w:marRight w:val="0"/>
      <w:marTop w:val="0"/>
      <w:marBottom w:val="0"/>
      <w:divBdr>
        <w:top w:val="none" w:sz="0" w:space="0" w:color="auto"/>
        <w:left w:val="none" w:sz="0" w:space="0" w:color="auto"/>
        <w:bottom w:val="none" w:sz="0" w:space="0" w:color="auto"/>
        <w:right w:val="none" w:sz="0" w:space="0" w:color="auto"/>
      </w:divBdr>
    </w:div>
    <w:div w:id="1793481465">
      <w:bodyDiv w:val="1"/>
      <w:marLeft w:val="0"/>
      <w:marRight w:val="0"/>
      <w:marTop w:val="0"/>
      <w:marBottom w:val="0"/>
      <w:divBdr>
        <w:top w:val="none" w:sz="0" w:space="0" w:color="auto"/>
        <w:left w:val="none" w:sz="0" w:space="0" w:color="auto"/>
        <w:bottom w:val="none" w:sz="0" w:space="0" w:color="auto"/>
        <w:right w:val="none" w:sz="0" w:space="0" w:color="auto"/>
      </w:divBdr>
    </w:div>
    <w:div w:id="1794253453">
      <w:bodyDiv w:val="1"/>
      <w:marLeft w:val="0"/>
      <w:marRight w:val="0"/>
      <w:marTop w:val="0"/>
      <w:marBottom w:val="0"/>
      <w:divBdr>
        <w:top w:val="none" w:sz="0" w:space="0" w:color="auto"/>
        <w:left w:val="none" w:sz="0" w:space="0" w:color="auto"/>
        <w:bottom w:val="none" w:sz="0" w:space="0" w:color="auto"/>
        <w:right w:val="none" w:sz="0" w:space="0" w:color="auto"/>
      </w:divBdr>
    </w:div>
    <w:div w:id="1877228948">
      <w:bodyDiv w:val="1"/>
      <w:marLeft w:val="0"/>
      <w:marRight w:val="0"/>
      <w:marTop w:val="0"/>
      <w:marBottom w:val="0"/>
      <w:divBdr>
        <w:top w:val="none" w:sz="0" w:space="0" w:color="auto"/>
        <w:left w:val="none" w:sz="0" w:space="0" w:color="auto"/>
        <w:bottom w:val="none" w:sz="0" w:space="0" w:color="auto"/>
        <w:right w:val="none" w:sz="0" w:space="0" w:color="auto"/>
      </w:divBdr>
    </w:div>
    <w:div w:id="209088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competition/state_aid/legislation/de_minimis_regulation_da.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hetradecouncil.dk/om-os/persondatapoliti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tradecouncil.dk/services/eksport/eksportfremstoed/koordinato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cid:image004.jpg@01D895E0.21456AC0" TargetMode="Externa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B92AB-0938-47B8-812E-BF505D99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4240</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4925</CharactersWithSpaces>
  <SharedDoc>false</SharedDoc>
  <HLinks>
    <vt:vector size="24" baseType="variant">
      <vt:variant>
        <vt:i4>7471228</vt:i4>
      </vt:variant>
      <vt:variant>
        <vt:i4>6</vt:i4>
      </vt:variant>
      <vt:variant>
        <vt:i4>0</vt:i4>
      </vt:variant>
      <vt:variant>
        <vt:i4>5</vt:i4>
      </vt:variant>
      <vt:variant>
        <vt:lpwstr>https://ec.europa.eu/competition/state_aid/legislation/de_minimis_regulation_da.pdf</vt:lpwstr>
      </vt:variant>
      <vt:variant>
        <vt:lpwstr/>
      </vt:variant>
      <vt:variant>
        <vt:i4>7012399</vt:i4>
      </vt:variant>
      <vt:variant>
        <vt:i4>3</vt:i4>
      </vt:variant>
      <vt:variant>
        <vt:i4>0</vt:i4>
      </vt:variant>
      <vt:variant>
        <vt:i4>5</vt:i4>
      </vt:variant>
      <vt:variant>
        <vt:lpwstr>https://thetradecouncil.dk/om-os/persondatapolitik</vt:lpwstr>
      </vt:variant>
      <vt:variant>
        <vt:lpwstr/>
      </vt:variant>
      <vt:variant>
        <vt:i4>5898317</vt:i4>
      </vt:variant>
      <vt:variant>
        <vt:i4>0</vt:i4>
      </vt:variant>
      <vt:variant>
        <vt:i4>0</vt:i4>
      </vt:variant>
      <vt:variant>
        <vt:i4>5</vt:i4>
      </vt:variant>
      <vt:variant>
        <vt:lpwstr>https://thetradecouncil.dk/services/eksport/eksportfremstoed/koordinator</vt:lpwstr>
      </vt:variant>
      <vt:variant>
        <vt:lpwstr/>
      </vt:variant>
      <vt:variant>
        <vt:i4>2293787</vt:i4>
      </vt:variant>
      <vt:variant>
        <vt:i4>-1</vt:i4>
      </vt:variant>
      <vt:variant>
        <vt:i4>1031</vt:i4>
      </vt:variant>
      <vt:variant>
        <vt:i4>1</vt:i4>
      </vt:variant>
      <vt:variant>
        <vt:lpwstr>cid:image004.jpg@01D895E0.21456AC0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2023-03-15T14:58:00Z</dcterms:created>
  <dcterms:modified xsi:type="dcterms:W3CDTF">2023-03-15T14:58:00Z</dcterms:modified>
</cp:coreProperties>
</file>