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8A" w:rsidRPr="00656474" w:rsidRDefault="00E0738A">
      <w:pPr>
        <w:rPr>
          <w:rFonts w:ascii="Arial" w:hAnsi="Arial" w:cs="Noto Sans"/>
          <w:b/>
          <w:bCs/>
          <w:sz w:val="24"/>
          <w:szCs w:val="24"/>
          <w:lang w:val="en-GB"/>
        </w:rPr>
      </w:pPr>
      <w:bookmarkStart w:id="0" w:name="_GoBack"/>
      <w:bookmarkEnd w:id="0"/>
      <w:r w:rsidRPr="00656474">
        <w:rPr>
          <w:rFonts w:ascii="Arial" w:hAnsi="Arial" w:cs="Noto Sans"/>
          <w:b/>
          <w:bCs/>
          <w:sz w:val="24"/>
          <w:szCs w:val="24"/>
          <w:lang w:val="en-GB"/>
        </w:rPr>
        <w:t>Co-funding of expenses in relation to Joint Trade Promotions</w:t>
      </w:r>
    </w:p>
    <w:p w:rsidR="00F33FBA" w:rsidRDefault="00367D3B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B</w:t>
      </w:r>
      <w:r w:rsidR="00F33FBA" w:rsidRPr="002A70B3">
        <w:rPr>
          <w:rFonts w:ascii="Garamond" w:hAnsi="Garamond"/>
          <w:sz w:val="24"/>
          <w:szCs w:val="24"/>
          <w:lang w:val="en-GB"/>
        </w:rPr>
        <w:t xml:space="preserve">usiness organisations and companies working with export and internationalisation act as coordinators for </w:t>
      </w:r>
      <w:r w:rsidR="00884203">
        <w:rPr>
          <w:rFonts w:ascii="Garamond" w:hAnsi="Garamond"/>
          <w:sz w:val="24"/>
          <w:szCs w:val="24"/>
          <w:lang w:val="en-GB"/>
        </w:rPr>
        <w:t xml:space="preserve">the </w:t>
      </w:r>
      <w:r w:rsidR="004E10BF">
        <w:fldChar w:fldCharType="begin"/>
      </w:r>
      <w:r w:rsidR="004E10BF" w:rsidRPr="004E10BF">
        <w:rPr>
          <w:lang w:val="en-US"/>
        </w:rPr>
        <w:instrText xml:space="preserve"> HYPERLINK "https://thetradecouncil.dk/en/services/export/export-promotion" </w:instrText>
      </w:r>
      <w:r w:rsidR="004E10BF">
        <w:fldChar w:fldCharType="separate"/>
      </w:r>
      <w:r w:rsidR="00F33FBA" w:rsidRPr="00E60C2A">
        <w:rPr>
          <w:rStyle w:val="Hyperlink"/>
          <w:rFonts w:ascii="Garamond" w:hAnsi="Garamond"/>
          <w:sz w:val="24"/>
          <w:szCs w:val="24"/>
          <w:lang w:val="en-GB"/>
        </w:rPr>
        <w:t>joint trade promotions</w:t>
      </w:r>
      <w:r w:rsidR="004E10BF">
        <w:rPr>
          <w:rStyle w:val="Hyperlink"/>
          <w:rFonts w:ascii="Garamond" w:hAnsi="Garamond"/>
          <w:sz w:val="24"/>
          <w:szCs w:val="24"/>
          <w:lang w:val="en-GB"/>
        </w:rPr>
        <w:fldChar w:fldCharType="end"/>
      </w:r>
      <w:r w:rsidR="00F33FBA" w:rsidRPr="002A70B3">
        <w:rPr>
          <w:rFonts w:ascii="Garamond" w:hAnsi="Garamond"/>
          <w:sz w:val="24"/>
          <w:szCs w:val="24"/>
          <w:lang w:val="en-GB"/>
        </w:rPr>
        <w:t xml:space="preserve"> and as such have full discretion to choose local partners. </w:t>
      </w:r>
    </w:p>
    <w:p w:rsidR="00656474" w:rsidRDefault="00656474">
      <w:pPr>
        <w:rPr>
          <w:rFonts w:ascii="Arial" w:hAnsi="Arial" w:cs="Noto Sans"/>
          <w:b/>
          <w:bCs/>
          <w:sz w:val="24"/>
          <w:szCs w:val="24"/>
          <w:lang w:val="en-GB"/>
        </w:rPr>
      </w:pPr>
    </w:p>
    <w:p w:rsidR="002A70B3" w:rsidRPr="00884203" w:rsidRDefault="002A70B3">
      <w:pPr>
        <w:rPr>
          <w:rFonts w:ascii="Arial" w:hAnsi="Arial" w:cs="Noto Sans"/>
          <w:b/>
          <w:bCs/>
          <w:sz w:val="24"/>
          <w:szCs w:val="24"/>
          <w:lang w:val="en-GB"/>
        </w:rPr>
      </w:pPr>
      <w:r w:rsidRPr="00884203">
        <w:rPr>
          <w:rFonts w:ascii="Arial" w:hAnsi="Arial" w:cs="Noto Sans"/>
          <w:b/>
          <w:bCs/>
          <w:sz w:val="24"/>
          <w:szCs w:val="24"/>
          <w:lang w:val="en-GB"/>
        </w:rPr>
        <w:t xml:space="preserve">Activities and expenses eligible for </w:t>
      </w:r>
      <w:r w:rsidR="000B28C9">
        <w:rPr>
          <w:rFonts w:ascii="Arial" w:hAnsi="Arial" w:cs="Noto Sans"/>
          <w:b/>
          <w:bCs/>
          <w:sz w:val="24"/>
          <w:szCs w:val="24"/>
          <w:lang w:val="en-GB"/>
        </w:rPr>
        <w:t>subsidy</w:t>
      </w:r>
    </w:p>
    <w:p w:rsidR="002A70B3" w:rsidRDefault="002A70B3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The Trade Council can </w:t>
      </w:r>
      <w:r w:rsidR="006C636D">
        <w:rPr>
          <w:rFonts w:ascii="Garamond" w:hAnsi="Garamond"/>
          <w:sz w:val="24"/>
          <w:szCs w:val="24"/>
          <w:lang w:val="en-GB"/>
        </w:rPr>
        <w:t>subsidi</w:t>
      </w:r>
      <w:r w:rsidR="00D26EF3">
        <w:rPr>
          <w:rFonts w:ascii="Garamond" w:hAnsi="Garamond"/>
          <w:sz w:val="24"/>
          <w:szCs w:val="24"/>
          <w:lang w:val="en-GB"/>
        </w:rPr>
        <w:t>s</w:t>
      </w:r>
      <w:r w:rsidR="006C636D">
        <w:rPr>
          <w:rFonts w:ascii="Garamond" w:hAnsi="Garamond"/>
          <w:sz w:val="24"/>
          <w:szCs w:val="24"/>
          <w:lang w:val="en-GB"/>
        </w:rPr>
        <w:t xml:space="preserve">e </w:t>
      </w:r>
      <w:r w:rsidR="0075688C" w:rsidRPr="00C87BDA">
        <w:rPr>
          <w:rFonts w:ascii="Garamond" w:hAnsi="Garamond"/>
          <w:sz w:val="24"/>
          <w:szCs w:val="24"/>
          <w:u w:val="single"/>
          <w:lang w:val="en-GB"/>
        </w:rPr>
        <w:t>up to</w:t>
      </w:r>
      <w:r w:rsidR="0075688C">
        <w:rPr>
          <w:rFonts w:ascii="Garamond" w:hAnsi="Garamond"/>
          <w:sz w:val="24"/>
          <w:szCs w:val="24"/>
          <w:lang w:val="en-GB"/>
        </w:rPr>
        <w:t xml:space="preserve"> 50 pct. of </w:t>
      </w:r>
      <w:r w:rsidR="009372D4">
        <w:rPr>
          <w:rFonts w:ascii="Garamond" w:hAnsi="Garamond"/>
          <w:sz w:val="24"/>
          <w:szCs w:val="24"/>
          <w:lang w:val="en-GB"/>
        </w:rPr>
        <w:t>the</w:t>
      </w:r>
      <w:r w:rsidR="00DF2A6B">
        <w:rPr>
          <w:rFonts w:ascii="Garamond" w:hAnsi="Garamond"/>
          <w:sz w:val="24"/>
          <w:szCs w:val="24"/>
          <w:lang w:val="en-GB"/>
        </w:rPr>
        <w:t xml:space="preserve"> </w:t>
      </w:r>
      <w:r w:rsidR="00D26EF3">
        <w:rPr>
          <w:rFonts w:ascii="Garamond" w:hAnsi="Garamond"/>
          <w:sz w:val="24"/>
          <w:szCs w:val="24"/>
          <w:lang w:val="en-GB"/>
        </w:rPr>
        <w:t>approved and eligible joint expenses.</w:t>
      </w:r>
      <w:r w:rsidR="00E71FA3">
        <w:rPr>
          <w:rFonts w:ascii="Garamond" w:hAnsi="Garamond"/>
          <w:sz w:val="24"/>
          <w:szCs w:val="24"/>
          <w:lang w:val="en-GB"/>
        </w:rPr>
        <w:t xml:space="preserve"> </w:t>
      </w:r>
      <w:r w:rsidR="00D26EF3">
        <w:rPr>
          <w:rFonts w:ascii="Garamond" w:hAnsi="Garamond"/>
          <w:sz w:val="24"/>
          <w:szCs w:val="24"/>
          <w:lang w:val="en-GB"/>
        </w:rPr>
        <w:t>E</w:t>
      </w:r>
      <w:r w:rsidR="00074215">
        <w:rPr>
          <w:rFonts w:ascii="Garamond" w:hAnsi="Garamond"/>
          <w:sz w:val="24"/>
          <w:szCs w:val="24"/>
          <w:lang w:val="en-GB"/>
        </w:rPr>
        <w:t xml:space="preserve">ach </w:t>
      </w:r>
      <w:r w:rsidR="000F07EA">
        <w:rPr>
          <w:rFonts w:ascii="Garamond" w:hAnsi="Garamond"/>
          <w:sz w:val="24"/>
          <w:szCs w:val="24"/>
          <w:lang w:val="en-GB"/>
        </w:rPr>
        <w:t>company</w:t>
      </w:r>
      <w:r w:rsidR="00953E2F">
        <w:rPr>
          <w:rFonts w:ascii="Garamond" w:hAnsi="Garamond"/>
          <w:sz w:val="24"/>
          <w:szCs w:val="24"/>
          <w:lang w:val="en-GB"/>
        </w:rPr>
        <w:t xml:space="preserve"> participating in the </w:t>
      </w:r>
      <w:r w:rsidR="00953E2F" w:rsidRPr="005D4FBD">
        <w:rPr>
          <w:rFonts w:ascii="Garamond" w:hAnsi="Garamond"/>
          <w:sz w:val="24"/>
          <w:szCs w:val="24"/>
          <w:lang w:val="en-GB"/>
        </w:rPr>
        <w:t>joint trade promotion</w:t>
      </w:r>
      <w:r w:rsidR="000F07EA">
        <w:rPr>
          <w:rFonts w:ascii="Garamond" w:hAnsi="Garamond"/>
          <w:sz w:val="24"/>
          <w:szCs w:val="24"/>
          <w:lang w:val="en-GB"/>
        </w:rPr>
        <w:t xml:space="preserve"> can receive a</w:t>
      </w:r>
      <w:r w:rsidR="00906A5E">
        <w:rPr>
          <w:rFonts w:ascii="Garamond" w:hAnsi="Garamond"/>
          <w:sz w:val="24"/>
          <w:szCs w:val="24"/>
          <w:lang w:val="en-GB"/>
        </w:rPr>
        <w:t xml:space="preserve"> maximum</w:t>
      </w:r>
      <w:r w:rsidR="000F07EA">
        <w:rPr>
          <w:rFonts w:ascii="Garamond" w:hAnsi="Garamond"/>
          <w:sz w:val="24"/>
          <w:szCs w:val="24"/>
          <w:lang w:val="en-GB"/>
        </w:rPr>
        <w:t xml:space="preserve"> subsidy of </w:t>
      </w:r>
      <w:r w:rsidR="00307E52">
        <w:rPr>
          <w:rFonts w:ascii="Garamond" w:hAnsi="Garamond"/>
          <w:sz w:val="24"/>
          <w:szCs w:val="24"/>
          <w:lang w:val="en-GB"/>
        </w:rPr>
        <w:t xml:space="preserve">DKK </w:t>
      </w:r>
      <w:r w:rsidR="00FE6E84">
        <w:rPr>
          <w:rFonts w:ascii="Garamond" w:hAnsi="Garamond"/>
          <w:sz w:val="24"/>
          <w:szCs w:val="24"/>
          <w:lang w:val="en-GB"/>
        </w:rPr>
        <w:t>50,000</w:t>
      </w:r>
      <w:r w:rsidR="009372D4">
        <w:rPr>
          <w:rFonts w:ascii="Garamond" w:hAnsi="Garamond"/>
          <w:sz w:val="24"/>
          <w:szCs w:val="24"/>
          <w:lang w:val="en-GB"/>
        </w:rPr>
        <w:t>.</w:t>
      </w:r>
    </w:p>
    <w:p w:rsidR="00906A5E" w:rsidRDefault="006F4205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No </w:t>
      </w:r>
      <w:r w:rsidRPr="005D4FBD">
        <w:rPr>
          <w:rFonts w:ascii="Garamond" w:hAnsi="Garamond"/>
          <w:sz w:val="24"/>
          <w:szCs w:val="24"/>
          <w:lang w:val="en-GB"/>
        </w:rPr>
        <w:t xml:space="preserve">individual company can receive </w:t>
      </w:r>
      <w:r w:rsidR="00A20AAF">
        <w:rPr>
          <w:rFonts w:ascii="Garamond" w:hAnsi="Garamond"/>
          <w:sz w:val="24"/>
          <w:szCs w:val="24"/>
          <w:lang w:val="en-GB"/>
        </w:rPr>
        <w:t xml:space="preserve">a </w:t>
      </w:r>
      <w:r w:rsidRPr="005D4FBD">
        <w:rPr>
          <w:rFonts w:ascii="Garamond" w:hAnsi="Garamond"/>
          <w:sz w:val="24"/>
          <w:szCs w:val="24"/>
          <w:lang w:val="en-GB"/>
        </w:rPr>
        <w:t>discount.</w:t>
      </w:r>
      <w:r w:rsidR="00D04994">
        <w:rPr>
          <w:rFonts w:ascii="Garamond" w:hAnsi="Garamond"/>
          <w:sz w:val="24"/>
          <w:szCs w:val="24"/>
          <w:lang w:val="en-GB"/>
        </w:rPr>
        <w:t xml:space="preserve"> However,</w:t>
      </w:r>
      <w:r w:rsidR="00D04994" w:rsidDel="00D04994">
        <w:rPr>
          <w:rFonts w:ascii="Garamond" w:hAnsi="Garamond"/>
          <w:sz w:val="24"/>
          <w:szCs w:val="24"/>
          <w:lang w:val="en-GB"/>
        </w:rPr>
        <w:t xml:space="preserve"> </w:t>
      </w:r>
      <w:r w:rsidR="00906A5E" w:rsidRPr="00906A5E">
        <w:rPr>
          <w:rFonts w:ascii="Garamond" w:hAnsi="Garamond"/>
          <w:sz w:val="24"/>
          <w:szCs w:val="24"/>
          <w:lang w:val="en-GB"/>
        </w:rPr>
        <w:t>differentiat</w:t>
      </w:r>
      <w:r w:rsidR="00BB0A8A">
        <w:rPr>
          <w:rFonts w:ascii="Garamond" w:hAnsi="Garamond"/>
          <w:sz w:val="24"/>
          <w:szCs w:val="24"/>
          <w:lang w:val="en-GB"/>
        </w:rPr>
        <w:t>e</w:t>
      </w:r>
      <w:r w:rsidR="001B7918">
        <w:rPr>
          <w:rFonts w:ascii="Garamond" w:hAnsi="Garamond"/>
          <w:sz w:val="24"/>
          <w:szCs w:val="24"/>
          <w:lang w:val="en-GB"/>
        </w:rPr>
        <w:t>d</w:t>
      </w:r>
      <w:r w:rsidR="00906A5E" w:rsidRPr="00906A5E">
        <w:rPr>
          <w:rFonts w:ascii="Garamond" w:hAnsi="Garamond"/>
          <w:sz w:val="24"/>
          <w:szCs w:val="24"/>
          <w:lang w:val="en-GB"/>
        </w:rPr>
        <w:t xml:space="preserve"> </w:t>
      </w:r>
      <w:r w:rsidR="005D4FBD">
        <w:rPr>
          <w:rFonts w:ascii="Garamond" w:hAnsi="Garamond"/>
          <w:sz w:val="24"/>
          <w:szCs w:val="24"/>
          <w:lang w:val="en-GB"/>
        </w:rPr>
        <w:t>prices</w:t>
      </w:r>
      <w:r w:rsidR="00906A5E">
        <w:rPr>
          <w:rFonts w:ascii="Garamond" w:hAnsi="Garamond"/>
          <w:sz w:val="24"/>
          <w:szCs w:val="24"/>
          <w:lang w:val="en-GB"/>
        </w:rPr>
        <w:t xml:space="preserve"> </w:t>
      </w:r>
      <w:r w:rsidR="00C73676">
        <w:rPr>
          <w:rFonts w:ascii="Garamond" w:hAnsi="Garamond"/>
          <w:sz w:val="24"/>
          <w:szCs w:val="24"/>
          <w:lang w:val="en-GB"/>
        </w:rPr>
        <w:t>are</w:t>
      </w:r>
      <w:r w:rsidR="001B7918">
        <w:rPr>
          <w:rFonts w:ascii="Garamond" w:hAnsi="Garamond"/>
          <w:sz w:val="24"/>
          <w:szCs w:val="24"/>
          <w:lang w:val="en-GB"/>
        </w:rPr>
        <w:t xml:space="preserve"> possible</w:t>
      </w:r>
      <w:r w:rsidR="00D04994">
        <w:rPr>
          <w:rFonts w:ascii="Garamond" w:hAnsi="Garamond"/>
          <w:sz w:val="24"/>
          <w:szCs w:val="24"/>
          <w:lang w:val="en-GB"/>
        </w:rPr>
        <w:t>,</w:t>
      </w:r>
      <w:r w:rsidR="001B7918">
        <w:rPr>
          <w:rFonts w:ascii="Garamond" w:hAnsi="Garamond"/>
          <w:sz w:val="24"/>
          <w:szCs w:val="24"/>
          <w:lang w:val="en-GB"/>
        </w:rPr>
        <w:t xml:space="preserve"> </w:t>
      </w:r>
      <w:r w:rsidR="00906A5E" w:rsidRPr="00906A5E">
        <w:rPr>
          <w:rFonts w:ascii="Garamond" w:hAnsi="Garamond"/>
          <w:sz w:val="24"/>
          <w:szCs w:val="24"/>
          <w:lang w:val="en-GB"/>
        </w:rPr>
        <w:t xml:space="preserve">depending on the degree of the companies' participation in </w:t>
      </w:r>
      <w:r w:rsidR="00906A5E">
        <w:rPr>
          <w:rFonts w:ascii="Garamond" w:hAnsi="Garamond"/>
          <w:sz w:val="24"/>
          <w:szCs w:val="24"/>
          <w:lang w:val="en-GB"/>
        </w:rPr>
        <w:t>the</w:t>
      </w:r>
      <w:r w:rsidR="00C73806">
        <w:rPr>
          <w:rFonts w:ascii="Garamond" w:hAnsi="Garamond"/>
          <w:sz w:val="24"/>
          <w:szCs w:val="24"/>
          <w:lang w:val="en-GB"/>
        </w:rPr>
        <w:t xml:space="preserve"> joint</w:t>
      </w:r>
      <w:r w:rsidR="00906A5E">
        <w:rPr>
          <w:rFonts w:ascii="Garamond" w:hAnsi="Garamond"/>
          <w:sz w:val="24"/>
          <w:szCs w:val="24"/>
          <w:lang w:val="en-GB"/>
        </w:rPr>
        <w:t xml:space="preserve"> trade </w:t>
      </w:r>
      <w:r w:rsidR="00906A5E" w:rsidRPr="00906A5E">
        <w:rPr>
          <w:rFonts w:ascii="Garamond" w:hAnsi="Garamond"/>
          <w:sz w:val="24"/>
          <w:szCs w:val="24"/>
          <w:lang w:val="en-GB"/>
        </w:rPr>
        <w:t xml:space="preserve">promotion, e.g. as a result of differences in the companies' use of space at a </w:t>
      </w:r>
      <w:r w:rsidR="00B12DCA">
        <w:rPr>
          <w:rFonts w:ascii="Garamond" w:hAnsi="Garamond"/>
          <w:sz w:val="24"/>
          <w:szCs w:val="24"/>
          <w:lang w:val="en-GB"/>
        </w:rPr>
        <w:t>joint</w:t>
      </w:r>
      <w:r w:rsidR="00906A5E" w:rsidRPr="00906A5E">
        <w:rPr>
          <w:rFonts w:ascii="Garamond" w:hAnsi="Garamond"/>
          <w:sz w:val="24"/>
          <w:szCs w:val="24"/>
          <w:lang w:val="en-GB"/>
        </w:rPr>
        <w:t xml:space="preserve"> exhibition stand</w:t>
      </w:r>
      <w:r w:rsidR="00906A5E">
        <w:rPr>
          <w:rFonts w:ascii="Garamond" w:hAnsi="Garamond"/>
          <w:sz w:val="24"/>
          <w:szCs w:val="24"/>
          <w:lang w:val="en-GB"/>
        </w:rPr>
        <w:t>. D</w:t>
      </w:r>
      <w:r w:rsidR="00906A5E" w:rsidRPr="00906A5E">
        <w:rPr>
          <w:rFonts w:ascii="Garamond" w:hAnsi="Garamond"/>
          <w:sz w:val="24"/>
          <w:szCs w:val="24"/>
          <w:lang w:val="en-GB"/>
        </w:rPr>
        <w:t xml:space="preserve">ifferentiated </w:t>
      </w:r>
      <w:r w:rsidR="00BB0A8A">
        <w:rPr>
          <w:rFonts w:ascii="Garamond" w:hAnsi="Garamond"/>
          <w:sz w:val="24"/>
          <w:szCs w:val="24"/>
          <w:lang w:val="en-GB"/>
        </w:rPr>
        <w:t>p</w:t>
      </w:r>
      <w:r w:rsidR="00906A5E" w:rsidRPr="00906A5E">
        <w:rPr>
          <w:rFonts w:ascii="Garamond" w:hAnsi="Garamond"/>
          <w:sz w:val="24"/>
          <w:szCs w:val="24"/>
          <w:lang w:val="en-GB"/>
        </w:rPr>
        <w:t>ayment</w:t>
      </w:r>
      <w:r w:rsidR="00D04994">
        <w:rPr>
          <w:rFonts w:ascii="Garamond" w:hAnsi="Garamond"/>
          <w:sz w:val="24"/>
          <w:szCs w:val="24"/>
          <w:lang w:val="en-GB"/>
        </w:rPr>
        <w:t>s</w:t>
      </w:r>
      <w:r w:rsidR="00906A5E" w:rsidRPr="00906A5E">
        <w:rPr>
          <w:rFonts w:ascii="Garamond" w:hAnsi="Garamond"/>
          <w:sz w:val="24"/>
          <w:szCs w:val="24"/>
          <w:lang w:val="en-GB"/>
        </w:rPr>
        <w:t xml:space="preserve"> must be justified in </w:t>
      </w:r>
      <w:r w:rsidR="00D04994">
        <w:rPr>
          <w:rFonts w:ascii="Garamond" w:hAnsi="Garamond"/>
          <w:sz w:val="24"/>
          <w:szCs w:val="24"/>
          <w:lang w:val="en-GB"/>
        </w:rPr>
        <w:t xml:space="preserve">the </w:t>
      </w:r>
      <w:r w:rsidR="005D4FBD">
        <w:rPr>
          <w:rFonts w:ascii="Garamond" w:hAnsi="Garamond"/>
          <w:sz w:val="24"/>
          <w:szCs w:val="24"/>
          <w:lang w:val="en-GB"/>
        </w:rPr>
        <w:t>final</w:t>
      </w:r>
      <w:r w:rsidR="00D04994">
        <w:rPr>
          <w:rFonts w:ascii="Garamond" w:hAnsi="Garamond"/>
          <w:sz w:val="24"/>
          <w:szCs w:val="24"/>
          <w:lang w:val="en-GB"/>
        </w:rPr>
        <w:t xml:space="preserve"> accounts</w:t>
      </w:r>
      <w:r w:rsidR="005D4FBD">
        <w:rPr>
          <w:rFonts w:ascii="Garamond" w:hAnsi="Garamond"/>
          <w:sz w:val="24"/>
          <w:szCs w:val="24"/>
          <w:lang w:val="en-GB"/>
        </w:rPr>
        <w:t xml:space="preserve"> and report</w:t>
      </w:r>
      <w:r w:rsidR="00D04994">
        <w:rPr>
          <w:rFonts w:ascii="Garamond" w:hAnsi="Garamond"/>
          <w:sz w:val="24"/>
          <w:szCs w:val="24"/>
          <w:lang w:val="en-GB"/>
        </w:rPr>
        <w:t xml:space="preserve">. </w:t>
      </w:r>
    </w:p>
    <w:p w:rsidR="00BF2EB9" w:rsidRPr="00656474" w:rsidRDefault="00B51333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Activities and expenses eligible for </w:t>
      </w:r>
      <w:r w:rsidR="00915CF6">
        <w:rPr>
          <w:rFonts w:ascii="Garamond" w:hAnsi="Garamond"/>
          <w:sz w:val="24"/>
          <w:szCs w:val="24"/>
          <w:lang w:val="en-GB"/>
        </w:rPr>
        <w:t>subsidy</w:t>
      </w:r>
      <w:r>
        <w:rPr>
          <w:rFonts w:ascii="Garamond" w:hAnsi="Garamond"/>
          <w:sz w:val="24"/>
          <w:szCs w:val="24"/>
          <w:lang w:val="en-GB"/>
        </w:rPr>
        <w:t xml:space="preserve"> must be </w:t>
      </w:r>
      <w:r w:rsidR="00565229">
        <w:rPr>
          <w:rFonts w:ascii="Garamond" w:hAnsi="Garamond"/>
          <w:sz w:val="24"/>
          <w:szCs w:val="24"/>
          <w:lang w:val="en-GB"/>
        </w:rPr>
        <w:t>completed and paid for</w:t>
      </w:r>
      <w:r>
        <w:rPr>
          <w:rFonts w:ascii="Garamond" w:hAnsi="Garamond"/>
          <w:sz w:val="24"/>
          <w:szCs w:val="24"/>
          <w:lang w:val="en-GB"/>
        </w:rPr>
        <w:t xml:space="preserve"> within the project</w:t>
      </w:r>
      <w:r w:rsidR="00E33DD9">
        <w:rPr>
          <w:rFonts w:ascii="Garamond" w:hAnsi="Garamond"/>
          <w:sz w:val="24"/>
          <w:szCs w:val="24"/>
          <w:lang w:val="en-GB"/>
        </w:rPr>
        <w:t xml:space="preserve"> period set out in the </w:t>
      </w:r>
      <w:r w:rsidR="009B5F89">
        <w:rPr>
          <w:rFonts w:ascii="Garamond" w:hAnsi="Garamond"/>
          <w:sz w:val="24"/>
          <w:szCs w:val="24"/>
          <w:lang w:val="en-GB"/>
        </w:rPr>
        <w:t>commitment letter</w:t>
      </w:r>
      <w:r>
        <w:rPr>
          <w:rFonts w:ascii="Garamond" w:hAnsi="Garamond"/>
          <w:sz w:val="24"/>
          <w:szCs w:val="24"/>
          <w:lang w:val="en-GB"/>
        </w:rPr>
        <w:t xml:space="preserve">, and the expenses </w:t>
      </w:r>
      <w:r w:rsidR="00283177">
        <w:rPr>
          <w:rFonts w:ascii="Garamond" w:hAnsi="Garamond"/>
          <w:sz w:val="24"/>
          <w:szCs w:val="24"/>
          <w:lang w:val="en-GB"/>
        </w:rPr>
        <w:t xml:space="preserve">may </w:t>
      </w:r>
      <w:r>
        <w:rPr>
          <w:rFonts w:ascii="Garamond" w:hAnsi="Garamond"/>
          <w:sz w:val="24"/>
          <w:szCs w:val="24"/>
          <w:lang w:val="en-GB"/>
        </w:rPr>
        <w:t xml:space="preserve">only include activities listed in the </w:t>
      </w:r>
      <w:r w:rsidR="009B5F89">
        <w:rPr>
          <w:rFonts w:ascii="Garamond" w:hAnsi="Garamond"/>
          <w:sz w:val="24"/>
          <w:szCs w:val="24"/>
          <w:lang w:val="en-GB"/>
        </w:rPr>
        <w:t xml:space="preserve">commitment </w:t>
      </w:r>
      <w:r w:rsidR="004D49E0" w:rsidRPr="00656474">
        <w:rPr>
          <w:rFonts w:ascii="Garamond" w:hAnsi="Garamond"/>
          <w:sz w:val="24"/>
          <w:szCs w:val="24"/>
          <w:lang w:val="en-GB"/>
        </w:rPr>
        <w:t>agreement</w:t>
      </w:r>
      <w:r w:rsidRPr="00656474">
        <w:rPr>
          <w:rFonts w:ascii="Garamond" w:hAnsi="Garamond"/>
          <w:sz w:val="24"/>
          <w:szCs w:val="24"/>
          <w:lang w:val="en-GB"/>
        </w:rPr>
        <w:t>.</w:t>
      </w:r>
    </w:p>
    <w:p w:rsidR="00BF2EB9" w:rsidRPr="00656474" w:rsidRDefault="00BF2EB9">
      <w:pPr>
        <w:rPr>
          <w:rFonts w:ascii="Garamond" w:hAnsi="Garamond"/>
          <w:sz w:val="24"/>
          <w:szCs w:val="24"/>
          <w:lang w:val="en-GB"/>
        </w:rPr>
      </w:pPr>
      <w:r w:rsidRPr="00656474">
        <w:rPr>
          <w:rFonts w:ascii="Garamond" w:hAnsi="Garamond"/>
          <w:sz w:val="24"/>
          <w:szCs w:val="24"/>
          <w:lang w:val="en-GB"/>
        </w:rPr>
        <w:t>All income and expenses must be calculated after deducting any discounts, bonuses, etc.</w:t>
      </w:r>
    </w:p>
    <w:p w:rsidR="00BF2EB9" w:rsidRPr="00656474" w:rsidRDefault="00BF2EB9">
      <w:pPr>
        <w:rPr>
          <w:rFonts w:ascii="Garamond" w:hAnsi="Garamond"/>
          <w:sz w:val="24"/>
          <w:szCs w:val="24"/>
          <w:lang w:val="en-GB"/>
        </w:rPr>
      </w:pPr>
      <w:r w:rsidRPr="00656474">
        <w:rPr>
          <w:rFonts w:ascii="Garamond" w:hAnsi="Garamond"/>
          <w:sz w:val="24"/>
          <w:szCs w:val="24"/>
          <w:lang w:val="en-GB"/>
        </w:rPr>
        <w:t xml:space="preserve">The applicant must </w:t>
      </w:r>
      <w:r w:rsidR="00565229" w:rsidRPr="00656474">
        <w:rPr>
          <w:rFonts w:ascii="Garamond" w:hAnsi="Garamond"/>
          <w:sz w:val="24"/>
          <w:szCs w:val="24"/>
          <w:lang w:val="en-GB"/>
        </w:rPr>
        <w:t>show economic</w:t>
      </w:r>
      <w:r w:rsidR="004D49E0" w:rsidRPr="00656474">
        <w:rPr>
          <w:rFonts w:ascii="Garamond" w:hAnsi="Garamond"/>
          <w:sz w:val="24"/>
          <w:szCs w:val="24"/>
          <w:lang w:val="en-GB"/>
        </w:rPr>
        <w:t xml:space="preserve"> frugal</w:t>
      </w:r>
      <w:r w:rsidR="00565229" w:rsidRPr="00656474">
        <w:rPr>
          <w:rFonts w:ascii="Garamond" w:hAnsi="Garamond"/>
          <w:sz w:val="24"/>
          <w:szCs w:val="24"/>
          <w:lang w:val="en-GB"/>
        </w:rPr>
        <w:t>ity</w:t>
      </w:r>
      <w:r w:rsidR="004D49E0" w:rsidRPr="00656474">
        <w:rPr>
          <w:rFonts w:ascii="Garamond" w:hAnsi="Garamond"/>
          <w:sz w:val="24"/>
          <w:szCs w:val="24"/>
          <w:lang w:val="en-GB"/>
        </w:rPr>
        <w:t>,</w:t>
      </w:r>
      <w:r w:rsidR="009D72DF" w:rsidRPr="00656474">
        <w:rPr>
          <w:rFonts w:ascii="Garamond" w:hAnsi="Garamond"/>
          <w:sz w:val="24"/>
          <w:szCs w:val="24"/>
          <w:lang w:val="en-GB"/>
        </w:rPr>
        <w:t xml:space="preserve"> </w:t>
      </w:r>
      <w:r w:rsidR="004D49E0" w:rsidRPr="00656474">
        <w:rPr>
          <w:rFonts w:ascii="Garamond" w:hAnsi="Garamond"/>
          <w:sz w:val="24"/>
          <w:szCs w:val="24"/>
          <w:lang w:val="en-GB"/>
        </w:rPr>
        <w:t>including</w:t>
      </w:r>
      <w:r w:rsidR="00565229" w:rsidRPr="00656474">
        <w:rPr>
          <w:rFonts w:ascii="Garamond" w:hAnsi="Garamond"/>
          <w:sz w:val="24"/>
          <w:szCs w:val="24"/>
          <w:lang w:val="en-GB"/>
        </w:rPr>
        <w:t xml:space="preserve"> by </w:t>
      </w:r>
      <w:r w:rsidR="004D49E0" w:rsidRPr="00656474">
        <w:rPr>
          <w:rFonts w:ascii="Garamond" w:hAnsi="Garamond"/>
          <w:sz w:val="24"/>
          <w:szCs w:val="24"/>
          <w:lang w:val="en-GB"/>
        </w:rPr>
        <w:t>getting competing quotes</w:t>
      </w:r>
      <w:r w:rsidR="009D72DF" w:rsidRPr="00656474">
        <w:rPr>
          <w:rFonts w:ascii="Garamond" w:hAnsi="Garamond"/>
          <w:sz w:val="24"/>
          <w:szCs w:val="24"/>
          <w:lang w:val="en-GB"/>
        </w:rPr>
        <w:t xml:space="preserve"> </w:t>
      </w:r>
      <w:r w:rsidRPr="00656474">
        <w:rPr>
          <w:rFonts w:ascii="Garamond" w:hAnsi="Garamond"/>
          <w:sz w:val="24"/>
          <w:szCs w:val="24"/>
          <w:lang w:val="en-GB"/>
        </w:rPr>
        <w:t>for larger tasks especially in connection with fairs and deliv</w:t>
      </w:r>
      <w:r w:rsidR="004D49E0" w:rsidRPr="00656474">
        <w:rPr>
          <w:rFonts w:ascii="Garamond" w:hAnsi="Garamond"/>
          <w:sz w:val="24"/>
          <w:szCs w:val="24"/>
          <w:lang w:val="en-GB"/>
        </w:rPr>
        <w:t>eries purchased internally or through</w:t>
      </w:r>
      <w:r w:rsidRPr="00656474">
        <w:rPr>
          <w:rFonts w:ascii="Garamond" w:hAnsi="Garamond"/>
          <w:sz w:val="24"/>
          <w:szCs w:val="24"/>
          <w:lang w:val="en-GB"/>
        </w:rPr>
        <w:t xml:space="preserve"> subsidiaries. </w:t>
      </w:r>
    </w:p>
    <w:p w:rsidR="001A4B51" w:rsidRDefault="00475353">
      <w:pPr>
        <w:rPr>
          <w:rFonts w:ascii="Garamond" w:hAnsi="Garamond"/>
          <w:sz w:val="24"/>
          <w:szCs w:val="24"/>
          <w:lang w:val="en-GB"/>
        </w:rPr>
      </w:pPr>
      <w:r w:rsidRPr="00656474">
        <w:rPr>
          <w:rFonts w:ascii="Garamond" w:hAnsi="Garamond"/>
          <w:sz w:val="24"/>
          <w:szCs w:val="24"/>
          <w:lang w:val="en-GB"/>
        </w:rPr>
        <w:t xml:space="preserve">If the total </w:t>
      </w:r>
      <w:r w:rsidR="00565229" w:rsidRPr="00656474">
        <w:rPr>
          <w:rFonts w:ascii="Garamond" w:hAnsi="Garamond"/>
          <w:sz w:val="24"/>
          <w:szCs w:val="24"/>
          <w:lang w:val="en-GB"/>
        </w:rPr>
        <w:t>income</w:t>
      </w:r>
      <w:r w:rsidR="008C219E" w:rsidRPr="00656474">
        <w:rPr>
          <w:rFonts w:ascii="Garamond" w:hAnsi="Garamond"/>
          <w:sz w:val="24"/>
          <w:szCs w:val="24"/>
          <w:lang w:val="en-GB"/>
        </w:rPr>
        <w:t xml:space="preserve"> </w:t>
      </w:r>
      <w:r w:rsidR="00656474" w:rsidRPr="00656474">
        <w:rPr>
          <w:rFonts w:ascii="Garamond" w:hAnsi="Garamond"/>
          <w:sz w:val="24"/>
          <w:szCs w:val="24"/>
          <w:lang w:val="en-GB"/>
        </w:rPr>
        <w:t>exceeds</w:t>
      </w:r>
      <w:r w:rsidRPr="00656474">
        <w:rPr>
          <w:rFonts w:ascii="Garamond" w:hAnsi="Garamond"/>
          <w:sz w:val="24"/>
          <w:szCs w:val="24"/>
          <w:lang w:val="en-GB"/>
        </w:rPr>
        <w:t xml:space="preserve"> the total expenses at the end of the promotion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 w:rsidR="00B45FF5">
        <w:rPr>
          <w:rFonts w:ascii="Garamond" w:hAnsi="Garamond"/>
          <w:sz w:val="24"/>
          <w:szCs w:val="24"/>
          <w:lang w:val="en-GB"/>
        </w:rPr>
        <w:t xml:space="preserve">it </w:t>
      </w:r>
      <w:r>
        <w:rPr>
          <w:rFonts w:ascii="Garamond" w:hAnsi="Garamond"/>
          <w:sz w:val="24"/>
          <w:szCs w:val="24"/>
          <w:lang w:val="en-GB"/>
        </w:rPr>
        <w:t xml:space="preserve">must be reflected in the final accounts by reducing the </w:t>
      </w:r>
      <w:r w:rsidR="000B28C9">
        <w:rPr>
          <w:rFonts w:ascii="Garamond" w:hAnsi="Garamond"/>
          <w:sz w:val="24"/>
          <w:szCs w:val="24"/>
          <w:lang w:val="en-GB"/>
        </w:rPr>
        <w:t>subsidy</w:t>
      </w:r>
      <w:r>
        <w:rPr>
          <w:rFonts w:ascii="Garamond" w:hAnsi="Garamond"/>
          <w:sz w:val="24"/>
          <w:szCs w:val="24"/>
          <w:lang w:val="en-GB"/>
        </w:rPr>
        <w:t xml:space="preserve"> accordingly. The joint trade promotions </w:t>
      </w:r>
      <w:r w:rsidR="00565229">
        <w:rPr>
          <w:rFonts w:ascii="Garamond" w:hAnsi="Garamond"/>
          <w:i/>
          <w:iCs/>
          <w:sz w:val="24"/>
          <w:szCs w:val="24"/>
          <w:lang w:val="en-GB"/>
        </w:rPr>
        <w:t>can</w:t>
      </w:r>
      <w:r w:rsidRPr="00C87BDA">
        <w:rPr>
          <w:rFonts w:ascii="Garamond" w:hAnsi="Garamond"/>
          <w:i/>
          <w:iCs/>
          <w:sz w:val="24"/>
          <w:szCs w:val="24"/>
          <w:lang w:val="en-GB"/>
        </w:rPr>
        <w:t>not</w:t>
      </w:r>
      <w:r>
        <w:rPr>
          <w:rFonts w:ascii="Garamond" w:hAnsi="Garamond"/>
          <w:sz w:val="24"/>
          <w:szCs w:val="24"/>
          <w:lang w:val="en-GB"/>
        </w:rPr>
        <w:t xml:space="preserve"> generate</w:t>
      </w:r>
      <w:r w:rsidR="00565229">
        <w:rPr>
          <w:rFonts w:ascii="Garamond" w:hAnsi="Garamond"/>
          <w:sz w:val="24"/>
          <w:szCs w:val="24"/>
          <w:lang w:val="en-GB"/>
        </w:rPr>
        <w:t xml:space="preserve"> a</w:t>
      </w:r>
      <w:r>
        <w:rPr>
          <w:rFonts w:ascii="Garamond" w:hAnsi="Garamond"/>
          <w:sz w:val="24"/>
          <w:szCs w:val="24"/>
          <w:lang w:val="en-GB"/>
        </w:rPr>
        <w:t xml:space="preserve"> profit.</w:t>
      </w:r>
    </w:p>
    <w:p w:rsidR="00656474" w:rsidRDefault="00656474">
      <w:pPr>
        <w:rPr>
          <w:rFonts w:ascii="Arial" w:hAnsi="Arial" w:cs="Noto Sans"/>
          <w:b/>
          <w:bCs/>
          <w:lang w:val="en-GB"/>
        </w:rPr>
      </w:pPr>
    </w:p>
    <w:p w:rsidR="00475353" w:rsidRPr="003709E1" w:rsidRDefault="00475353">
      <w:pPr>
        <w:rPr>
          <w:rFonts w:ascii="Arial" w:hAnsi="Arial" w:cs="Noto Sans"/>
          <w:b/>
          <w:bCs/>
          <w:lang w:val="en-GB"/>
        </w:rPr>
      </w:pPr>
      <w:r w:rsidRPr="003709E1">
        <w:rPr>
          <w:rFonts w:ascii="Arial" w:hAnsi="Arial" w:cs="Noto Sans"/>
          <w:b/>
          <w:bCs/>
          <w:lang w:val="en-GB"/>
        </w:rPr>
        <w:t xml:space="preserve">The following </w:t>
      </w:r>
      <w:r w:rsidRPr="00BF2887">
        <w:rPr>
          <w:rFonts w:ascii="Arial" w:hAnsi="Arial" w:cs="Noto Sans"/>
          <w:b/>
          <w:bCs/>
          <w:u w:val="single"/>
          <w:lang w:val="en-GB"/>
        </w:rPr>
        <w:t>activities</w:t>
      </w:r>
      <w:r w:rsidRPr="003709E1">
        <w:rPr>
          <w:rFonts w:ascii="Arial" w:hAnsi="Arial" w:cs="Noto Sans"/>
          <w:b/>
          <w:bCs/>
          <w:lang w:val="en-GB"/>
        </w:rPr>
        <w:t xml:space="preserve"> are eligible for </w:t>
      </w:r>
      <w:r w:rsidR="000B28C9">
        <w:rPr>
          <w:rFonts w:ascii="Arial" w:hAnsi="Arial" w:cs="Noto Sans"/>
          <w:b/>
          <w:bCs/>
          <w:lang w:val="en-GB"/>
        </w:rPr>
        <w:t>subsidy</w:t>
      </w:r>
      <w:r w:rsidRPr="003709E1">
        <w:rPr>
          <w:rFonts w:ascii="Arial" w:hAnsi="Arial" w:cs="Noto Sans"/>
          <w:b/>
          <w:bCs/>
          <w:lang w:val="en-GB"/>
        </w:rPr>
        <w:t>:</w:t>
      </w:r>
    </w:p>
    <w:p w:rsidR="00475353" w:rsidRPr="00C827D3" w:rsidRDefault="00D144E5" w:rsidP="00475353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The applicant’s and any subcontractors</w:t>
      </w:r>
      <w:r w:rsidR="004D328E">
        <w:rPr>
          <w:rFonts w:ascii="Garamond" w:hAnsi="Garamond"/>
          <w:sz w:val="24"/>
          <w:szCs w:val="24"/>
          <w:lang w:val="en-GB"/>
        </w:rPr>
        <w:t>’</w:t>
      </w:r>
      <w:r>
        <w:rPr>
          <w:rFonts w:ascii="Garamond" w:hAnsi="Garamond"/>
          <w:sz w:val="24"/>
          <w:szCs w:val="24"/>
          <w:lang w:val="en-GB"/>
        </w:rPr>
        <w:t xml:space="preserve"> time usage </w:t>
      </w:r>
      <w:r w:rsidR="00EA5441" w:rsidRPr="00C827D3">
        <w:rPr>
          <w:rFonts w:ascii="Garamond" w:hAnsi="Garamond"/>
          <w:sz w:val="24"/>
          <w:szCs w:val="24"/>
          <w:lang w:val="en-GB"/>
        </w:rPr>
        <w:t>related to the planning</w:t>
      </w:r>
      <w:r w:rsidR="00C827D3" w:rsidRPr="00C827D3">
        <w:rPr>
          <w:rFonts w:ascii="Garamond" w:hAnsi="Garamond"/>
          <w:sz w:val="24"/>
          <w:szCs w:val="24"/>
          <w:lang w:val="en-GB"/>
        </w:rPr>
        <w:t xml:space="preserve"> of activities, implementation and follow-up</w:t>
      </w:r>
      <w:r w:rsidR="00F012DE">
        <w:rPr>
          <w:rFonts w:ascii="Garamond" w:hAnsi="Garamond"/>
          <w:sz w:val="24"/>
          <w:szCs w:val="24"/>
          <w:lang w:val="en-GB"/>
        </w:rPr>
        <w:t>,</w:t>
      </w:r>
      <w:r w:rsidR="00C827D3" w:rsidRPr="00C827D3">
        <w:rPr>
          <w:rFonts w:ascii="Garamond" w:hAnsi="Garamond"/>
          <w:sz w:val="24"/>
          <w:szCs w:val="24"/>
          <w:lang w:val="en-GB"/>
        </w:rPr>
        <w:t xml:space="preserve"> corresponding to:</w:t>
      </w:r>
    </w:p>
    <w:p w:rsidR="00E468C7" w:rsidRPr="005234A3" w:rsidRDefault="00C827D3" w:rsidP="00E468C7">
      <w:pPr>
        <w:pStyle w:val="Listeafsnit"/>
        <w:numPr>
          <w:ilvl w:val="1"/>
          <w:numId w:val="1"/>
        </w:numPr>
        <w:rPr>
          <w:rFonts w:ascii="Garamond" w:hAnsi="Garamond"/>
          <w:sz w:val="24"/>
          <w:szCs w:val="24"/>
          <w:lang w:val="en-GB"/>
        </w:rPr>
      </w:pPr>
      <w:r w:rsidRPr="005234A3">
        <w:rPr>
          <w:rFonts w:ascii="Garamond" w:hAnsi="Garamond"/>
          <w:sz w:val="24"/>
          <w:szCs w:val="24"/>
          <w:lang w:val="en-GB"/>
        </w:rPr>
        <w:t xml:space="preserve">For physical </w:t>
      </w:r>
      <w:r w:rsidR="00C73806" w:rsidRPr="005D4FBD">
        <w:rPr>
          <w:rFonts w:ascii="Garamond" w:hAnsi="Garamond"/>
          <w:sz w:val="24"/>
          <w:szCs w:val="24"/>
          <w:lang w:val="en-GB"/>
        </w:rPr>
        <w:t xml:space="preserve">joint </w:t>
      </w:r>
      <w:r w:rsidR="00E468C7" w:rsidRPr="005234A3">
        <w:rPr>
          <w:rFonts w:ascii="Garamond" w:hAnsi="Garamond"/>
          <w:sz w:val="24"/>
          <w:szCs w:val="24"/>
          <w:lang w:val="en-GB"/>
        </w:rPr>
        <w:t>trade</w:t>
      </w:r>
      <w:r w:rsidRPr="005234A3">
        <w:rPr>
          <w:rFonts w:ascii="Garamond" w:hAnsi="Garamond"/>
          <w:sz w:val="24"/>
          <w:szCs w:val="24"/>
          <w:lang w:val="en-GB"/>
        </w:rPr>
        <w:t xml:space="preserve"> promotion</w:t>
      </w:r>
      <w:r w:rsidR="00E468C7" w:rsidRPr="00F56E03">
        <w:rPr>
          <w:rFonts w:ascii="Garamond" w:hAnsi="Garamond"/>
          <w:sz w:val="24"/>
          <w:szCs w:val="24"/>
          <w:lang w:val="en-GB"/>
        </w:rPr>
        <w:t xml:space="preserve">s: </w:t>
      </w:r>
      <w:r w:rsidR="003D5C85" w:rsidRPr="00F56E03">
        <w:rPr>
          <w:rFonts w:ascii="Garamond" w:hAnsi="Garamond"/>
          <w:sz w:val="24"/>
          <w:szCs w:val="24"/>
          <w:lang w:val="en-GB"/>
        </w:rPr>
        <w:t xml:space="preserve">A maximum of </w:t>
      </w:r>
      <w:r w:rsidRPr="00F56E03">
        <w:rPr>
          <w:rFonts w:ascii="Garamond" w:hAnsi="Garamond"/>
          <w:sz w:val="24"/>
          <w:szCs w:val="24"/>
          <w:lang w:val="en-GB"/>
        </w:rPr>
        <w:t>20 hours</w:t>
      </w:r>
      <w:r w:rsidR="00E468C7" w:rsidRPr="00F56E03">
        <w:rPr>
          <w:rFonts w:ascii="Garamond" w:hAnsi="Garamond"/>
          <w:sz w:val="24"/>
          <w:szCs w:val="24"/>
          <w:lang w:val="en-GB"/>
        </w:rPr>
        <w:t xml:space="preserve"> per participating company/</w:t>
      </w:r>
      <w:r w:rsidR="00F012DE" w:rsidRPr="00F56E03">
        <w:rPr>
          <w:rFonts w:ascii="Garamond" w:hAnsi="Garamond"/>
          <w:sz w:val="24"/>
          <w:szCs w:val="24"/>
          <w:lang w:val="en-GB"/>
        </w:rPr>
        <w:t xml:space="preserve">A </w:t>
      </w:r>
      <w:r w:rsidR="00E468C7" w:rsidRPr="00F56E03">
        <w:rPr>
          <w:rFonts w:ascii="Garamond" w:hAnsi="Garamond"/>
          <w:sz w:val="24"/>
          <w:szCs w:val="24"/>
          <w:lang w:val="en-GB"/>
        </w:rPr>
        <w:t>maximum</w:t>
      </w:r>
      <w:r w:rsidR="00F012DE" w:rsidRPr="00F56E03">
        <w:rPr>
          <w:rFonts w:ascii="Garamond" w:hAnsi="Garamond"/>
          <w:sz w:val="24"/>
          <w:szCs w:val="24"/>
          <w:lang w:val="en-GB"/>
        </w:rPr>
        <w:t xml:space="preserve"> of</w:t>
      </w:r>
      <w:r w:rsidRPr="00F56E03">
        <w:rPr>
          <w:rFonts w:ascii="Garamond" w:hAnsi="Garamond"/>
          <w:sz w:val="24"/>
          <w:szCs w:val="24"/>
          <w:lang w:val="en-GB"/>
        </w:rPr>
        <w:t xml:space="preserve"> 300 hours in total. </w:t>
      </w:r>
      <w:r w:rsidR="00E468C7" w:rsidRPr="00F56E03">
        <w:rPr>
          <w:rFonts w:ascii="Garamond" w:hAnsi="Garamond"/>
          <w:sz w:val="24"/>
          <w:szCs w:val="24"/>
          <w:lang w:val="en-GB"/>
        </w:rPr>
        <w:t xml:space="preserve">For </w:t>
      </w:r>
      <w:r w:rsidR="003D5C85" w:rsidRPr="00F0535F">
        <w:rPr>
          <w:rFonts w:ascii="Garamond" w:hAnsi="Garamond"/>
          <w:sz w:val="24"/>
          <w:szCs w:val="24"/>
          <w:lang w:val="en-GB"/>
        </w:rPr>
        <w:t xml:space="preserve">virtual </w:t>
      </w:r>
      <w:r w:rsidR="00C73806" w:rsidRPr="005D4FBD">
        <w:rPr>
          <w:rFonts w:ascii="Garamond" w:hAnsi="Garamond"/>
          <w:sz w:val="24"/>
          <w:szCs w:val="24"/>
          <w:lang w:val="en-GB"/>
        </w:rPr>
        <w:t xml:space="preserve">joint </w:t>
      </w:r>
      <w:r w:rsidR="00E468C7" w:rsidRPr="005234A3">
        <w:rPr>
          <w:rFonts w:ascii="Garamond" w:hAnsi="Garamond"/>
          <w:sz w:val="24"/>
          <w:szCs w:val="24"/>
          <w:lang w:val="en-GB"/>
        </w:rPr>
        <w:t xml:space="preserve">trade promotions: </w:t>
      </w:r>
      <w:r w:rsidR="003D5C85" w:rsidRPr="005234A3">
        <w:rPr>
          <w:rFonts w:ascii="Garamond" w:hAnsi="Garamond"/>
          <w:sz w:val="24"/>
          <w:szCs w:val="24"/>
          <w:lang w:val="en-GB"/>
        </w:rPr>
        <w:t>A m</w:t>
      </w:r>
      <w:r w:rsidR="00E468C7" w:rsidRPr="00F56E03">
        <w:rPr>
          <w:rFonts w:ascii="Garamond" w:hAnsi="Garamond"/>
          <w:sz w:val="24"/>
          <w:szCs w:val="24"/>
          <w:lang w:val="en-GB"/>
        </w:rPr>
        <w:t xml:space="preserve">aximum </w:t>
      </w:r>
      <w:r w:rsidR="003D5C85" w:rsidRPr="00F56E03">
        <w:rPr>
          <w:rFonts w:ascii="Garamond" w:hAnsi="Garamond"/>
          <w:sz w:val="24"/>
          <w:szCs w:val="24"/>
          <w:lang w:val="en-GB"/>
        </w:rPr>
        <w:t xml:space="preserve">of </w:t>
      </w:r>
      <w:r w:rsidR="00E468C7" w:rsidRPr="00F56E03">
        <w:rPr>
          <w:rFonts w:ascii="Garamond" w:hAnsi="Garamond"/>
          <w:sz w:val="24"/>
          <w:szCs w:val="24"/>
          <w:lang w:val="en-GB"/>
        </w:rPr>
        <w:t>20 hours per participating company/</w:t>
      </w:r>
      <w:r w:rsidR="00F012DE" w:rsidRPr="00F56E03">
        <w:rPr>
          <w:rFonts w:ascii="Garamond" w:hAnsi="Garamond"/>
          <w:sz w:val="24"/>
          <w:szCs w:val="24"/>
          <w:lang w:val="en-GB"/>
        </w:rPr>
        <w:t xml:space="preserve">A </w:t>
      </w:r>
      <w:r w:rsidR="00E468C7" w:rsidRPr="00F56E03">
        <w:rPr>
          <w:rFonts w:ascii="Garamond" w:hAnsi="Garamond"/>
          <w:sz w:val="24"/>
          <w:szCs w:val="24"/>
          <w:lang w:val="en-GB"/>
        </w:rPr>
        <w:t xml:space="preserve">maximum </w:t>
      </w:r>
      <w:r w:rsidR="00F012DE" w:rsidRPr="00F56E03">
        <w:rPr>
          <w:rFonts w:ascii="Garamond" w:hAnsi="Garamond"/>
          <w:sz w:val="24"/>
          <w:szCs w:val="24"/>
          <w:lang w:val="en-GB"/>
        </w:rPr>
        <w:t xml:space="preserve">of </w:t>
      </w:r>
      <w:r w:rsidR="00E468C7" w:rsidRPr="00F56E03">
        <w:rPr>
          <w:rFonts w:ascii="Garamond" w:hAnsi="Garamond"/>
          <w:sz w:val="24"/>
          <w:szCs w:val="24"/>
          <w:lang w:val="en-GB"/>
        </w:rPr>
        <w:t xml:space="preserve">300 hours in total. </w:t>
      </w:r>
    </w:p>
    <w:p w:rsidR="00E468C7" w:rsidRPr="005234A3" w:rsidRDefault="00E468C7" w:rsidP="00C827D3">
      <w:pPr>
        <w:pStyle w:val="Listeafsnit"/>
        <w:numPr>
          <w:ilvl w:val="1"/>
          <w:numId w:val="1"/>
        </w:numPr>
        <w:rPr>
          <w:rFonts w:ascii="Garamond" w:hAnsi="Garamond"/>
          <w:sz w:val="24"/>
          <w:szCs w:val="24"/>
          <w:lang w:val="en-GB"/>
        </w:rPr>
      </w:pPr>
      <w:r w:rsidRPr="005234A3">
        <w:rPr>
          <w:rFonts w:ascii="Garamond" w:hAnsi="Garamond"/>
          <w:sz w:val="24"/>
          <w:szCs w:val="24"/>
          <w:lang w:val="en-GB"/>
        </w:rPr>
        <w:t>25 hours per company/</w:t>
      </w:r>
      <w:r w:rsidR="00F012DE" w:rsidRPr="005234A3">
        <w:rPr>
          <w:rFonts w:ascii="Garamond" w:hAnsi="Garamond"/>
          <w:sz w:val="24"/>
          <w:szCs w:val="24"/>
          <w:lang w:val="en-GB"/>
        </w:rPr>
        <w:t xml:space="preserve">A </w:t>
      </w:r>
      <w:r w:rsidRPr="005234A3">
        <w:rPr>
          <w:rFonts w:ascii="Garamond" w:hAnsi="Garamond"/>
          <w:sz w:val="24"/>
          <w:szCs w:val="24"/>
          <w:lang w:val="en-GB"/>
        </w:rPr>
        <w:t xml:space="preserve">maximum </w:t>
      </w:r>
      <w:r w:rsidR="00F012DE" w:rsidRPr="005234A3">
        <w:rPr>
          <w:rFonts w:ascii="Garamond" w:hAnsi="Garamond"/>
          <w:sz w:val="24"/>
          <w:szCs w:val="24"/>
          <w:lang w:val="en-GB"/>
        </w:rPr>
        <w:t xml:space="preserve">of </w:t>
      </w:r>
      <w:r w:rsidRPr="005234A3">
        <w:rPr>
          <w:rFonts w:ascii="Garamond" w:hAnsi="Garamond"/>
          <w:sz w:val="24"/>
          <w:szCs w:val="24"/>
          <w:lang w:val="en-GB"/>
        </w:rPr>
        <w:t xml:space="preserve">400 hours in total for joint trade promotions with </w:t>
      </w:r>
      <w:r w:rsidR="00F012DE" w:rsidRPr="005234A3">
        <w:rPr>
          <w:rFonts w:ascii="Garamond" w:hAnsi="Garamond"/>
          <w:sz w:val="24"/>
          <w:szCs w:val="24"/>
          <w:lang w:val="en-GB"/>
        </w:rPr>
        <w:t>participating government ministers</w:t>
      </w:r>
      <w:r w:rsidRPr="005234A3">
        <w:rPr>
          <w:rFonts w:ascii="Garamond" w:hAnsi="Garamond"/>
          <w:sz w:val="24"/>
          <w:szCs w:val="24"/>
          <w:lang w:val="en-GB"/>
        </w:rPr>
        <w:t xml:space="preserve">. </w:t>
      </w:r>
      <w:r w:rsidR="00B3608D" w:rsidRPr="005234A3">
        <w:rPr>
          <w:rFonts w:ascii="Garamond" w:hAnsi="Garamond"/>
          <w:sz w:val="24"/>
          <w:szCs w:val="24"/>
          <w:lang w:val="en-GB"/>
        </w:rPr>
        <w:t xml:space="preserve">This applies to both physical and digital </w:t>
      </w:r>
      <w:r w:rsidR="00C73806" w:rsidRPr="005D4FBD">
        <w:rPr>
          <w:rFonts w:ascii="Garamond" w:hAnsi="Garamond"/>
          <w:sz w:val="24"/>
          <w:szCs w:val="24"/>
          <w:lang w:val="en-GB"/>
        </w:rPr>
        <w:t xml:space="preserve">joint </w:t>
      </w:r>
      <w:r w:rsidR="00B3608D" w:rsidRPr="005234A3">
        <w:rPr>
          <w:rFonts w:ascii="Garamond" w:hAnsi="Garamond"/>
          <w:sz w:val="24"/>
          <w:szCs w:val="24"/>
          <w:lang w:val="en-GB"/>
        </w:rPr>
        <w:t xml:space="preserve">trade promotions. </w:t>
      </w:r>
    </w:p>
    <w:p w:rsidR="00B51333" w:rsidRDefault="00B3608D" w:rsidP="00B3608D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  <w:lang w:val="en-GB"/>
        </w:rPr>
      </w:pPr>
      <w:r w:rsidRPr="00B3608D">
        <w:rPr>
          <w:rFonts w:ascii="Garamond" w:hAnsi="Garamond"/>
          <w:sz w:val="24"/>
          <w:szCs w:val="24"/>
          <w:lang w:val="en-GB"/>
        </w:rPr>
        <w:t xml:space="preserve">The hourly rate in the budget </w:t>
      </w:r>
      <w:r w:rsidR="00D144E5">
        <w:rPr>
          <w:rFonts w:ascii="Garamond" w:hAnsi="Garamond"/>
          <w:sz w:val="24"/>
          <w:szCs w:val="24"/>
          <w:lang w:val="en-GB"/>
        </w:rPr>
        <w:t xml:space="preserve">must be </w:t>
      </w:r>
      <w:r w:rsidRPr="00B3608D">
        <w:rPr>
          <w:rFonts w:ascii="Garamond" w:hAnsi="Garamond"/>
          <w:sz w:val="24"/>
          <w:szCs w:val="24"/>
          <w:lang w:val="en-GB"/>
        </w:rPr>
        <w:t>based on the real cost and the market price for the different tasks</w:t>
      </w:r>
      <w:r w:rsidR="00390F5B">
        <w:rPr>
          <w:rFonts w:ascii="Garamond" w:hAnsi="Garamond"/>
          <w:sz w:val="24"/>
          <w:szCs w:val="24"/>
          <w:lang w:val="en-GB"/>
        </w:rPr>
        <w:t xml:space="preserve">, with a </w:t>
      </w:r>
      <w:r w:rsidRPr="00B3608D">
        <w:rPr>
          <w:rFonts w:ascii="Garamond" w:hAnsi="Garamond"/>
          <w:sz w:val="24"/>
          <w:szCs w:val="24"/>
          <w:lang w:val="en-GB"/>
        </w:rPr>
        <w:t>maximum amount</w:t>
      </w:r>
      <w:r w:rsidR="00390F5B">
        <w:rPr>
          <w:rFonts w:ascii="Garamond" w:hAnsi="Garamond"/>
          <w:sz w:val="24"/>
          <w:szCs w:val="24"/>
          <w:lang w:val="en-GB"/>
        </w:rPr>
        <w:t xml:space="preserve"> of</w:t>
      </w:r>
      <w:r w:rsidRPr="00B3608D">
        <w:rPr>
          <w:rFonts w:ascii="Garamond" w:hAnsi="Garamond"/>
          <w:sz w:val="24"/>
          <w:szCs w:val="24"/>
          <w:lang w:val="en-GB"/>
        </w:rPr>
        <w:t xml:space="preserve"> DKK 995 per hou</w:t>
      </w:r>
      <w:r>
        <w:rPr>
          <w:rFonts w:ascii="Garamond" w:hAnsi="Garamond"/>
          <w:sz w:val="24"/>
          <w:szCs w:val="24"/>
          <w:lang w:val="en-GB"/>
        </w:rPr>
        <w:t xml:space="preserve">r for the coordinator and other external subcontractors. </w:t>
      </w:r>
      <w:r w:rsidR="00390F5B">
        <w:rPr>
          <w:rFonts w:ascii="Garamond" w:hAnsi="Garamond"/>
          <w:sz w:val="24"/>
          <w:szCs w:val="24"/>
          <w:lang w:val="en-GB"/>
        </w:rPr>
        <w:t>For s</w:t>
      </w:r>
      <w:r w:rsidRPr="00B3608D">
        <w:rPr>
          <w:rFonts w:ascii="Garamond" w:hAnsi="Garamond"/>
          <w:sz w:val="24"/>
          <w:szCs w:val="24"/>
          <w:lang w:val="en-GB"/>
        </w:rPr>
        <w:t xml:space="preserve">ervices </w:t>
      </w:r>
      <w:r>
        <w:rPr>
          <w:rFonts w:ascii="Garamond" w:hAnsi="Garamond"/>
          <w:sz w:val="24"/>
          <w:szCs w:val="24"/>
          <w:lang w:val="en-GB"/>
        </w:rPr>
        <w:t xml:space="preserve">provided by </w:t>
      </w:r>
      <w:r w:rsidR="004D328E">
        <w:rPr>
          <w:rFonts w:ascii="Garamond" w:hAnsi="Garamond"/>
          <w:sz w:val="24"/>
          <w:szCs w:val="24"/>
          <w:lang w:val="en-GB"/>
        </w:rPr>
        <w:t xml:space="preserve">Danish </w:t>
      </w:r>
      <w:r>
        <w:rPr>
          <w:rFonts w:ascii="Garamond" w:hAnsi="Garamond"/>
          <w:sz w:val="24"/>
          <w:szCs w:val="24"/>
          <w:lang w:val="en-GB"/>
        </w:rPr>
        <w:t xml:space="preserve">missions </w:t>
      </w:r>
      <w:proofErr w:type="gramStart"/>
      <w:r w:rsidR="004D328E">
        <w:rPr>
          <w:rFonts w:ascii="Garamond" w:hAnsi="Garamond"/>
          <w:sz w:val="24"/>
          <w:szCs w:val="24"/>
          <w:lang w:val="en-GB"/>
        </w:rPr>
        <w:t xml:space="preserve">abroad </w:t>
      </w:r>
      <w:r w:rsidR="00390F5B">
        <w:rPr>
          <w:rFonts w:ascii="Garamond" w:hAnsi="Garamond"/>
          <w:sz w:val="24"/>
          <w:szCs w:val="24"/>
          <w:lang w:val="en-GB"/>
        </w:rPr>
        <w:t>,</w:t>
      </w:r>
      <w:proofErr w:type="gramEnd"/>
      <w:r w:rsidR="00390F5B">
        <w:rPr>
          <w:rFonts w:ascii="Garamond" w:hAnsi="Garamond"/>
          <w:sz w:val="24"/>
          <w:szCs w:val="24"/>
          <w:lang w:val="en-GB"/>
        </w:rPr>
        <w:t xml:space="preserve"> </w:t>
      </w:r>
      <w:r w:rsidRPr="00B3608D">
        <w:rPr>
          <w:rFonts w:ascii="Garamond" w:hAnsi="Garamond"/>
          <w:sz w:val="24"/>
          <w:szCs w:val="24"/>
          <w:lang w:val="en-GB"/>
        </w:rPr>
        <w:t xml:space="preserve">TC's hourly rate </w:t>
      </w:r>
      <w:r w:rsidR="00034523">
        <w:rPr>
          <w:rFonts w:ascii="Garamond" w:hAnsi="Garamond"/>
          <w:sz w:val="24"/>
          <w:szCs w:val="24"/>
          <w:lang w:val="en-GB"/>
        </w:rPr>
        <w:t xml:space="preserve">in 2023 </w:t>
      </w:r>
      <w:r w:rsidR="00390F5B">
        <w:rPr>
          <w:rFonts w:ascii="Garamond" w:hAnsi="Garamond"/>
          <w:sz w:val="24"/>
          <w:szCs w:val="24"/>
          <w:lang w:val="en-GB"/>
        </w:rPr>
        <w:t xml:space="preserve">is </w:t>
      </w:r>
      <w:r w:rsidRPr="00B3608D">
        <w:rPr>
          <w:rFonts w:ascii="Garamond" w:hAnsi="Garamond"/>
          <w:sz w:val="24"/>
          <w:szCs w:val="24"/>
          <w:lang w:val="en-GB"/>
        </w:rPr>
        <w:t>DKK 880</w:t>
      </w:r>
      <w:r w:rsidR="007D4556">
        <w:rPr>
          <w:rFonts w:ascii="Garamond" w:hAnsi="Garamond"/>
          <w:sz w:val="24"/>
          <w:szCs w:val="24"/>
          <w:lang w:val="en-GB"/>
        </w:rPr>
        <w:t>.</w:t>
      </w:r>
    </w:p>
    <w:p w:rsidR="003C07B6" w:rsidRDefault="00E17E4B" w:rsidP="003C07B6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lastRenderedPageBreak/>
        <w:t>The a</w:t>
      </w:r>
      <w:r w:rsidR="003C07B6" w:rsidRPr="003C07B6">
        <w:rPr>
          <w:rFonts w:ascii="Garamond" w:hAnsi="Garamond"/>
          <w:sz w:val="24"/>
          <w:szCs w:val="24"/>
          <w:lang w:val="en-GB"/>
        </w:rPr>
        <w:t>dministratio</w:t>
      </w:r>
      <w:r w:rsidR="003C07B6">
        <w:rPr>
          <w:rFonts w:ascii="Garamond" w:hAnsi="Garamond"/>
          <w:sz w:val="24"/>
          <w:szCs w:val="24"/>
          <w:lang w:val="en-GB"/>
        </w:rPr>
        <w:t>n of the project must be organis</w:t>
      </w:r>
      <w:r w:rsidR="003C07B6" w:rsidRPr="003C07B6">
        <w:rPr>
          <w:rFonts w:ascii="Garamond" w:hAnsi="Garamond"/>
          <w:sz w:val="24"/>
          <w:szCs w:val="24"/>
          <w:lang w:val="en-GB"/>
        </w:rPr>
        <w:t xml:space="preserve">ed in </w:t>
      </w:r>
      <w:r w:rsidR="003C07B6">
        <w:rPr>
          <w:rFonts w:ascii="Garamond" w:hAnsi="Garamond"/>
          <w:sz w:val="24"/>
          <w:szCs w:val="24"/>
          <w:lang w:val="en-GB"/>
        </w:rPr>
        <w:t xml:space="preserve">a </w:t>
      </w:r>
      <w:r w:rsidR="003C07B6" w:rsidRPr="003C07B6">
        <w:rPr>
          <w:rFonts w:ascii="Garamond" w:hAnsi="Garamond"/>
          <w:sz w:val="24"/>
          <w:szCs w:val="24"/>
          <w:lang w:val="en-GB"/>
        </w:rPr>
        <w:t>way that</w:t>
      </w:r>
      <w:r w:rsidR="003C07B6">
        <w:rPr>
          <w:rFonts w:ascii="Garamond" w:hAnsi="Garamond"/>
          <w:sz w:val="24"/>
          <w:szCs w:val="24"/>
          <w:lang w:val="en-GB"/>
        </w:rPr>
        <w:t xml:space="preserve"> allows for </w:t>
      </w:r>
      <w:r w:rsidR="003C07B6" w:rsidRPr="003C07B6">
        <w:rPr>
          <w:rFonts w:ascii="Garamond" w:hAnsi="Garamond"/>
          <w:sz w:val="24"/>
          <w:szCs w:val="24"/>
          <w:lang w:val="en-GB"/>
        </w:rPr>
        <w:t>appropriate</w:t>
      </w:r>
      <w:r w:rsidR="003C07B6">
        <w:rPr>
          <w:rFonts w:ascii="Garamond" w:hAnsi="Garamond"/>
          <w:sz w:val="24"/>
          <w:szCs w:val="24"/>
          <w:lang w:val="en-GB"/>
        </w:rPr>
        <w:t xml:space="preserve"> </w:t>
      </w:r>
      <w:r w:rsidR="003C07B6" w:rsidRPr="003C07B6">
        <w:rPr>
          <w:rFonts w:ascii="Garamond" w:hAnsi="Garamond"/>
          <w:sz w:val="24"/>
          <w:szCs w:val="24"/>
          <w:lang w:val="en-GB"/>
        </w:rPr>
        <w:t xml:space="preserve">registration of the applicant's </w:t>
      </w:r>
      <w:r w:rsidR="003C07B6">
        <w:rPr>
          <w:rFonts w:ascii="Garamond" w:hAnsi="Garamond"/>
          <w:sz w:val="24"/>
          <w:szCs w:val="24"/>
          <w:lang w:val="en-GB"/>
        </w:rPr>
        <w:t xml:space="preserve">own </w:t>
      </w:r>
      <w:r w:rsidR="003C07B6" w:rsidRPr="003C07B6">
        <w:rPr>
          <w:rFonts w:ascii="Garamond" w:hAnsi="Garamond"/>
          <w:sz w:val="24"/>
          <w:szCs w:val="24"/>
          <w:lang w:val="en-GB"/>
        </w:rPr>
        <w:t xml:space="preserve">time consumption and </w:t>
      </w:r>
      <w:r w:rsidR="00565229">
        <w:rPr>
          <w:rFonts w:ascii="Garamond" w:hAnsi="Garamond"/>
          <w:sz w:val="24"/>
          <w:szCs w:val="24"/>
          <w:lang w:val="en-GB"/>
        </w:rPr>
        <w:t>all</w:t>
      </w:r>
      <w:r w:rsidR="00565229" w:rsidRPr="003C07B6">
        <w:rPr>
          <w:rFonts w:ascii="Garamond" w:hAnsi="Garamond"/>
          <w:sz w:val="24"/>
          <w:szCs w:val="24"/>
          <w:lang w:val="en-GB"/>
        </w:rPr>
        <w:t xml:space="preserve"> </w:t>
      </w:r>
      <w:r w:rsidR="003C07B6" w:rsidRPr="003C07B6">
        <w:rPr>
          <w:rFonts w:ascii="Garamond" w:hAnsi="Garamond"/>
          <w:sz w:val="24"/>
          <w:szCs w:val="24"/>
          <w:lang w:val="en-GB"/>
        </w:rPr>
        <w:t xml:space="preserve">costs. </w:t>
      </w:r>
      <w:r w:rsidR="00FD66E1">
        <w:rPr>
          <w:rFonts w:ascii="Garamond" w:hAnsi="Garamond"/>
          <w:sz w:val="24"/>
          <w:szCs w:val="24"/>
          <w:lang w:val="en-GB"/>
        </w:rPr>
        <w:t>E</w:t>
      </w:r>
      <w:r>
        <w:rPr>
          <w:rFonts w:ascii="Garamond" w:hAnsi="Garamond"/>
          <w:sz w:val="24"/>
          <w:szCs w:val="24"/>
          <w:lang w:val="en-GB"/>
        </w:rPr>
        <w:t>xpenses</w:t>
      </w:r>
      <w:r w:rsidR="00FD66E1">
        <w:rPr>
          <w:rFonts w:ascii="Garamond" w:hAnsi="Garamond"/>
          <w:sz w:val="24"/>
          <w:szCs w:val="24"/>
          <w:lang w:val="en-GB"/>
        </w:rPr>
        <w:t xml:space="preserve"> eligible for subsidy</w:t>
      </w:r>
      <w:r w:rsidRPr="003C07B6">
        <w:rPr>
          <w:rFonts w:ascii="Garamond" w:hAnsi="Garamond"/>
          <w:sz w:val="24"/>
          <w:szCs w:val="24"/>
          <w:lang w:val="en-GB"/>
        </w:rPr>
        <w:t xml:space="preserve"> </w:t>
      </w:r>
      <w:r w:rsidR="003C07B6" w:rsidRPr="005D4FBD">
        <w:rPr>
          <w:rFonts w:ascii="Garamond" w:hAnsi="Garamond"/>
          <w:i/>
          <w:sz w:val="24"/>
          <w:szCs w:val="24"/>
          <w:lang w:val="en-GB"/>
        </w:rPr>
        <w:t>cannot</w:t>
      </w:r>
      <w:r w:rsidR="00FD66E1">
        <w:rPr>
          <w:rFonts w:ascii="Garamond" w:hAnsi="Garamond"/>
          <w:sz w:val="24"/>
          <w:szCs w:val="24"/>
          <w:lang w:val="en-GB"/>
        </w:rPr>
        <w:t xml:space="preserve"> be converted to payable hours</w:t>
      </w:r>
      <w:r w:rsidR="003C07B6" w:rsidRPr="003C07B6">
        <w:rPr>
          <w:rFonts w:ascii="Garamond" w:hAnsi="Garamond"/>
          <w:sz w:val="24"/>
          <w:szCs w:val="24"/>
          <w:lang w:val="en-GB"/>
        </w:rPr>
        <w:t xml:space="preserve"> or vice versa</w:t>
      </w:r>
      <w:r w:rsidR="00D537AF">
        <w:rPr>
          <w:rFonts w:ascii="Garamond" w:hAnsi="Garamond"/>
          <w:sz w:val="24"/>
          <w:szCs w:val="24"/>
          <w:lang w:val="en-GB"/>
        </w:rPr>
        <w:t>.</w:t>
      </w:r>
    </w:p>
    <w:p w:rsidR="00D537AF" w:rsidRDefault="00D537AF" w:rsidP="00D537AF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Planning of the joint trade promotion, including planning meetings with companies.</w:t>
      </w:r>
    </w:p>
    <w:p w:rsidR="00D537AF" w:rsidRPr="001D1403" w:rsidRDefault="00D537AF" w:rsidP="00D537AF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  <w:lang w:val="en-GB"/>
        </w:rPr>
      </w:pPr>
      <w:r w:rsidRPr="00D537AF">
        <w:rPr>
          <w:rFonts w:ascii="Garamond" w:hAnsi="Garamond"/>
          <w:sz w:val="24"/>
          <w:szCs w:val="24"/>
          <w:lang w:val="en"/>
        </w:rPr>
        <w:t xml:space="preserve">Identification of local </w:t>
      </w:r>
      <w:proofErr w:type="spellStart"/>
      <w:r w:rsidRPr="00D537AF">
        <w:rPr>
          <w:rFonts w:ascii="Garamond" w:hAnsi="Garamond"/>
          <w:sz w:val="24"/>
          <w:szCs w:val="24"/>
          <w:lang w:val="en"/>
        </w:rPr>
        <w:t>organisations</w:t>
      </w:r>
      <w:proofErr w:type="spellEnd"/>
      <w:r w:rsidRPr="00D537AF">
        <w:rPr>
          <w:rFonts w:ascii="Garamond" w:hAnsi="Garamond"/>
          <w:sz w:val="24"/>
          <w:szCs w:val="24"/>
          <w:lang w:val="en"/>
        </w:rPr>
        <w:t>, companies</w:t>
      </w:r>
      <w:r w:rsidR="002E2BB2">
        <w:rPr>
          <w:rFonts w:ascii="Garamond" w:hAnsi="Garamond"/>
          <w:sz w:val="24"/>
          <w:szCs w:val="24"/>
          <w:lang w:val="en"/>
        </w:rPr>
        <w:t>,</w:t>
      </w:r>
      <w:r w:rsidRPr="00D537AF">
        <w:rPr>
          <w:rFonts w:ascii="Garamond" w:hAnsi="Garamond"/>
          <w:sz w:val="24"/>
          <w:szCs w:val="24"/>
          <w:lang w:val="en"/>
        </w:rPr>
        <w:t xml:space="preserve"> etc. in the target market in order to</w:t>
      </w:r>
      <w:r>
        <w:rPr>
          <w:rFonts w:ascii="Garamond" w:hAnsi="Garamond"/>
          <w:sz w:val="24"/>
          <w:szCs w:val="24"/>
          <w:lang w:val="en"/>
        </w:rPr>
        <w:t xml:space="preserve"> </w:t>
      </w:r>
      <w:r w:rsidRPr="00D537AF">
        <w:rPr>
          <w:rFonts w:ascii="Garamond" w:hAnsi="Garamond"/>
          <w:sz w:val="24"/>
          <w:szCs w:val="24"/>
          <w:lang w:val="en"/>
        </w:rPr>
        <w:t xml:space="preserve">plan and conduct meetings </w:t>
      </w:r>
      <w:r w:rsidR="001323B8">
        <w:rPr>
          <w:rFonts w:ascii="Garamond" w:hAnsi="Garamond"/>
          <w:sz w:val="24"/>
          <w:szCs w:val="24"/>
          <w:lang w:val="en"/>
        </w:rPr>
        <w:t>and</w:t>
      </w:r>
      <w:r w:rsidRPr="00D537AF">
        <w:rPr>
          <w:rFonts w:ascii="Garamond" w:hAnsi="Garamond"/>
          <w:sz w:val="24"/>
          <w:szCs w:val="24"/>
          <w:lang w:val="en"/>
        </w:rPr>
        <w:t xml:space="preserve"> prepare company profiles for the Danish and</w:t>
      </w:r>
      <w:r>
        <w:rPr>
          <w:rFonts w:ascii="Garamond" w:hAnsi="Garamond"/>
          <w:sz w:val="24"/>
          <w:szCs w:val="24"/>
          <w:lang w:val="en"/>
        </w:rPr>
        <w:t xml:space="preserve"> </w:t>
      </w:r>
      <w:r w:rsidRPr="00D537AF">
        <w:rPr>
          <w:rFonts w:ascii="Garamond" w:hAnsi="Garamond"/>
          <w:sz w:val="24"/>
          <w:szCs w:val="24"/>
          <w:lang w:val="en"/>
        </w:rPr>
        <w:t>local/foreign participants in the meetings</w:t>
      </w:r>
      <w:r w:rsidR="001D1403">
        <w:rPr>
          <w:rFonts w:ascii="Garamond" w:hAnsi="Garamond"/>
          <w:sz w:val="24"/>
          <w:szCs w:val="24"/>
          <w:lang w:val="en"/>
        </w:rPr>
        <w:t>.</w:t>
      </w:r>
    </w:p>
    <w:p w:rsidR="001D1403" w:rsidRDefault="001D1403" w:rsidP="001D1403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  <w:lang w:val="en-GB"/>
        </w:rPr>
      </w:pPr>
      <w:r w:rsidRPr="001D1403">
        <w:rPr>
          <w:rFonts w:ascii="Garamond" w:hAnsi="Garamond"/>
          <w:sz w:val="24"/>
          <w:szCs w:val="24"/>
          <w:lang w:val="en-GB"/>
        </w:rPr>
        <w:t>Campaign</w:t>
      </w:r>
      <w:r w:rsidR="00915CF6">
        <w:rPr>
          <w:rFonts w:ascii="Garamond" w:hAnsi="Garamond"/>
          <w:sz w:val="24"/>
          <w:szCs w:val="24"/>
          <w:lang w:val="en-GB"/>
        </w:rPr>
        <w:t>s</w:t>
      </w:r>
      <w:r w:rsidRPr="001D1403">
        <w:rPr>
          <w:rFonts w:ascii="Garamond" w:hAnsi="Garamond"/>
          <w:sz w:val="24"/>
          <w:szCs w:val="24"/>
          <w:lang w:val="en-GB"/>
        </w:rPr>
        <w:t xml:space="preserve">, press coverage, etc., to create awareness of the Danish group of companies on the market, including production of joint marketing material, </w:t>
      </w:r>
      <w:proofErr w:type="spellStart"/>
      <w:r w:rsidRPr="001D1403">
        <w:rPr>
          <w:rFonts w:ascii="Garamond" w:hAnsi="Garamond"/>
          <w:sz w:val="24"/>
          <w:szCs w:val="24"/>
          <w:lang w:val="en-GB"/>
        </w:rPr>
        <w:t>incl</w:t>
      </w:r>
      <w:proofErr w:type="spellEnd"/>
      <w:r w:rsidRPr="001D1403">
        <w:rPr>
          <w:rFonts w:ascii="Garamond" w:hAnsi="Garamond"/>
          <w:sz w:val="24"/>
          <w:szCs w:val="24"/>
          <w:lang w:val="en-GB"/>
        </w:rPr>
        <w:t xml:space="preserve"> catalog</w:t>
      </w:r>
      <w:r>
        <w:rPr>
          <w:rFonts w:ascii="Garamond" w:hAnsi="Garamond"/>
          <w:sz w:val="24"/>
          <w:szCs w:val="24"/>
          <w:lang w:val="en-GB"/>
        </w:rPr>
        <w:t xml:space="preserve">ues </w:t>
      </w:r>
      <w:r w:rsidRPr="001D1403">
        <w:rPr>
          <w:rFonts w:ascii="Garamond" w:hAnsi="Garamond"/>
          <w:sz w:val="24"/>
          <w:szCs w:val="24"/>
          <w:lang w:val="en-GB"/>
        </w:rPr>
        <w:t xml:space="preserve">with </w:t>
      </w:r>
      <w:r w:rsidR="001323B8">
        <w:rPr>
          <w:rFonts w:ascii="Garamond" w:hAnsi="Garamond"/>
          <w:sz w:val="24"/>
          <w:szCs w:val="24"/>
          <w:lang w:val="en-GB"/>
        </w:rPr>
        <w:t>a</w:t>
      </w:r>
      <w:r w:rsidRPr="001D1403">
        <w:rPr>
          <w:rFonts w:ascii="Garamond" w:hAnsi="Garamond"/>
          <w:sz w:val="24"/>
          <w:szCs w:val="24"/>
          <w:lang w:val="en-GB"/>
        </w:rPr>
        <w:t xml:space="preserve"> presentation of the Danish companies participating in the </w:t>
      </w:r>
      <w:r w:rsidR="00C73806">
        <w:rPr>
          <w:rFonts w:ascii="Garamond" w:hAnsi="Garamond"/>
          <w:sz w:val="24"/>
          <w:szCs w:val="24"/>
          <w:lang w:val="en-GB"/>
        </w:rPr>
        <w:t xml:space="preserve">joint </w:t>
      </w:r>
      <w:r>
        <w:rPr>
          <w:rFonts w:ascii="Garamond" w:hAnsi="Garamond"/>
          <w:sz w:val="24"/>
          <w:szCs w:val="24"/>
          <w:lang w:val="en-GB"/>
        </w:rPr>
        <w:t>trade promotion</w:t>
      </w:r>
      <w:r w:rsidRPr="001D1403">
        <w:rPr>
          <w:rFonts w:ascii="Garamond" w:hAnsi="Garamond"/>
          <w:sz w:val="24"/>
          <w:szCs w:val="24"/>
          <w:lang w:val="en-GB"/>
        </w:rPr>
        <w:t>. This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 w:rsidRPr="001D1403">
        <w:rPr>
          <w:rFonts w:ascii="Garamond" w:hAnsi="Garamond"/>
          <w:sz w:val="24"/>
          <w:szCs w:val="24"/>
          <w:lang w:val="en-GB"/>
        </w:rPr>
        <w:t>includes printed as well as digital marketing materials.</w:t>
      </w:r>
    </w:p>
    <w:p w:rsidR="008E5F5F" w:rsidRDefault="008E5F5F" w:rsidP="008E5F5F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  <w:lang w:val="en-GB"/>
        </w:rPr>
      </w:pPr>
      <w:r w:rsidRPr="008E5F5F">
        <w:rPr>
          <w:rFonts w:ascii="Garamond" w:hAnsi="Garamond"/>
          <w:sz w:val="24"/>
          <w:szCs w:val="24"/>
          <w:lang w:val="en-GB"/>
        </w:rPr>
        <w:t>Implementation of a joint program</w:t>
      </w:r>
      <w:r w:rsidR="00591140">
        <w:rPr>
          <w:rFonts w:ascii="Garamond" w:hAnsi="Garamond"/>
          <w:sz w:val="24"/>
          <w:szCs w:val="24"/>
          <w:lang w:val="en-GB"/>
        </w:rPr>
        <w:t>me</w:t>
      </w:r>
      <w:r w:rsidRPr="008E5F5F">
        <w:rPr>
          <w:rFonts w:ascii="Garamond" w:hAnsi="Garamond"/>
          <w:sz w:val="24"/>
          <w:szCs w:val="24"/>
          <w:lang w:val="en-GB"/>
        </w:rPr>
        <w:t xml:space="preserve"> for the foreign delegation, including companies, demonstration facilities, relevant trade fairs, etc. in Denmark. Visit</w:t>
      </w:r>
      <w:r w:rsidR="0034137A">
        <w:rPr>
          <w:rFonts w:ascii="Garamond" w:hAnsi="Garamond"/>
          <w:sz w:val="24"/>
          <w:szCs w:val="24"/>
          <w:lang w:val="en-GB"/>
        </w:rPr>
        <w:t>s</w:t>
      </w:r>
      <w:r w:rsidRPr="008E5F5F">
        <w:rPr>
          <w:rFonts w:ascii="Garamond" w:hAnsi="Garamond"/>
          <w:sz w:val="24"/>
          <w:szCs w:val="24"/>
          <w:lang w:val="en-GB"/>
        </w:rPr>
        <w:t xml:space="preserve"> to trade fairs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 w:rsidR="004E5EC4">
        <w:rPr>
          <w:rFonts w:ascii="Garamond" w:hAnsi="Garamond"/>
          <w:sz w:val="24"/>
          <w:szCs w:val="24"/>
          <w:lang w:val="en-GB"/>
        </w:rPr>
        <w:t>cannot</w:t>
      </w:r>
      <w:r w:rsidR="001323B8" w:rsidRPr="008E5F5F">
        <w:rPr>
          <w:rFonts w:ascii="Garamond" w:hAnsi="Garamond"/>
          <w:sz w:val="24"/>
          <w:szCs w:val="24"/>
          <w:lang w:val="en-GB"/>
        </w:rPr>
        <w:t xml:space="preserve"> </w:t>
      </w:r>
      <w:r w:rsidRPr="008E5F5F">
        <w:rPr>
          <w:rFonts w:ascii="Garamond" w:hAnsi="Garamond"/>
          <w:sz w:val="24"/>
          <w:szCs w:val="24"/>
          <w:lang w:val="en-GB"/>
        </w:rPr>
        <w:t>be the primary purpose of the visit.</w:t>
      </w:r>
    </w:p>
    <w:p w:rsidR="0034137A" w:rsidRDefault="009C5DCC" w:rsidP="0034137A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I</w:t>
      </w:r>
      <w:r w:rsidR="0034137A" w:rsidRPr="0034137A">
        <w:rPr>
          <w:rFonts w:ascii="Garamond" w:hAnsi="Garamond"/>
          <w:sz w:val="24"/>
          <w:szCs w:val="24"/>
          <w:lang w:val="en-GB"/>
        </w:rPr>
        <w:t>ndividual business meetings during visits between the Danish companies</w:t>
      </w:r>
      <w:r w:rsidR="0034137A">
        <w:rPr>
          <w:rFonts w:ascii="Garamond" w:hAnsi="Garamond"/>
          <w:sz w:val="24"/>
          <w:szCs w:val="24"/>
          <w:lang w:val="en-GB"/>
        </w:rPr>
        <w:t xml:space="preserve"> </w:t>
      </w:r>
      <w:r w:rsidR="0034137A" w:rsidRPr="0034137A">
        <w:rPr>
          <w:rFonts w:ascii="Garamond" w:hAnsi="Garamond"/>
          <w:sz w:val="24"/>
          <w:szCs w:val="24"/>
          <w:lang w:val="en-GB"/>
        </w:rPr>
        <w:t>and the visiting delegation</w:t>
      </w:r>
      <w:r w:rsidR="0034137A">
        <w:rPr>
          <w:rFonts w:ascii="Garamond" w:hAnsi="Garamond"/>
          <w:sz w:val="24"/>
          <w:szCs w:val="24"/>
          <w:lang w:val="en-GB"/>
        </w:rPr>
        <w:t>.</w:t>
      </w:r>
    </w:p>
    <w:p w:rsidR="0034137A" w:rsidRDefault="0034137A" w:rsidP="009C5DCC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  <w:lang w:val="en-GB"/>
        </w:rPr>
      </w:pPr>
      <w:r w:rsidRPr="0034137A">
        <w:rPr>
          <w:rFonts w:ascii="Garamond" w:hAnsi="Garamond"/>
          <w:sz w:val="24"/>
          <w:szCs w:val="24"/>
          <w:lang w:val="en-GB"/>
        </w:rPr>
        <w:t>Network events in the form of joint seminars, symposiums, workshops</w:t>
      </w:r>
      <w:r w:rsidR="00F56E03">
        <w:rPr>
          <w:rFonts w:ascii="Garamond" w:hAnsi="Garamond"/>
          <w:sz w:val="24"/>
          <w:szCs w:val="24"/>
          <w:lang w:val="en-GB"/>
        </w:rPr>
        <w:t>,</w:t>
      </w:r>
      <w:r w:rsidRPr="0034137A">
        <w:rPr>
          <w:rFonts w:ascii="Garamond" w:hAnsi="Garamond"/>
          <w:sz w:val="24"/>
          <w:szCs w:val="24"/>
          <w:lang w:val="en-GB"/>
        </w:rPr>
        <w:t xml:space="preserve"> etc. on the target market in order to present</w:t>
      </w:r>
      <w:r w:rsidR="009C5DCC">
        <w:rPr>
          <w:rFonts w:ascii="Garamond" w:hAnsi="Garamond"/>
          <w:sz w:val="24"/>
          <w:szCs w:val="24"/>
          <w:lang w:val="en-GB"/>
        </w:rPr>
        <w:t xml:space="preserve"> the</w:t>
      </w:r>
      <w:r w:rsidRPr="0034137A">
        <w:rPr>
          <w:rFonts w:ascii="Garamond" w:hAnsi="Garamond"/>
          <w:sz w:val="24"/>
          <w:szCs w:val="24"/>
          <w:lang w:val="en-GB"/>
        </w:rPr>
        <w:t xml:space="preserve"> Danish </w:t>
      </w:r>
      <w:r w:rsidR="009C5DCC">
        <w:rPr>
          <w:rFonts w:ascii="Garamond" w:hAnsi="Garamond"/>
          <w:sz w:val="24"/>
          <w:szCs w:val="24"/>
          <w:lang w:val="en-GB"/>
        </w:rPr>
        <w:t>business community</w:t>
      </w:r>
      <w:r w:rsidRPr="0034137A">
        <w:rPr>
          <w:rFonts w:ascii="Garamond" w:hAnsi="Garamond"/>
          <w:sz w:val="24"/>
          <w:szCs w:val="24"/>
          <w:lang w:val="en-GB"/>
        </w:rPr>
        <w:t xml:space="preserve"> and provide the participating companies</w:t>
      </w:r>
      <w:r w:rsidR="001323B8">
        <w:rPr>
          <w:rFonts w:ascii="Garamond" w:hAnsi="Garamond"/>
          <w:sz w:val="24"/>
          <w:szCs w:val="24"/>
          <w:lang w:val="en-GB"/>
        </w:rPr>
        <w:t xml:space="preserve"> an</w:t>
      </w:r>
      <w:r w:rsidR="009C5DCC">
        <w:rPr>
          <w:rFonts w:ascii="Garamond" w:hAnsi="Garamond"/>
          <w:sz w:val="24"/>
          <w:szCs w:val="24"/>
          <w:lang w:val="en-GB"/>
        </w:rPr>
        <w:t xml:space="preserve"> </w:t>
      </w:r>
      <w:r w:rsidRPr="009C5DCC">
        <w:rPr>
          <w:rFonts w:ascii="Garamond" w:hAnsi="Garamond"/>
          <w:sz w:val="24"/>
          <w:szCs w:val="24"/>
          <w:lang w:val="en-GB"/>
        </w:rPr>
        <w:t>opportunity to present themselves and their products and services to potential partners, local organisations, press and authorities.</w:t>
      </w:r>
    </w:p>
    <w:p w:rsidR="009C5DCC" w:rsidRDefault="009C5DCC" w:rsidP="009C5DCC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  <w:lang w:val="en-GB"/>
        </w:rPr>
      </w:pPr>
      <w:r w:rsidRPr="009C5DCC">
        <w:rPr>
          <w:rFonts w:ascii="Garamond" w:hAnsi="Garamond"/>
          <w:sz w:val="24"/>
          <w:szCs w:val="24"/>
          <w:lang w:val="en-GB"/>
        </w:rPr>
        <w:t>Meetings between the Danish companies and selected potential partners in the target market.</w:t>
      </w:r>
    </w:p>
    <w:p w:rsidR="009C5DCC" w:rsidRDefault="009C5DCC" w:rsidP="009C5DCC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  <w:lang w:val="en-GB"/>
        </w:rPr>
      </w:pPr>
      <w:r w:rsidRPr="009C5DCC">
        <w:rPr>
          <w:rFonts w:ascii="Garamond" w:hAnsi="Garamond"/>
          <w:sz w:val="24"/>
          <w:szCs w:val="24"/>
          <w:lang w:val="en-GB"/>
        </w:rPr>
        <w:t>Joint visits to organisations, companies etc. in the target market</w:t>
      </w:r>
      <w:r>
        <w:rPr>
          <w:rFonts w:ascii="Garamond" w:hAnsi="Garamond"/>
          <w:sz w:val="24"/>
          <w:szCs w:val="24"/>
          <w:lang w:val="en-GB"/>
        </w:rPr>
        <w:t>.</w:t>
      </w:r>
    </w:p>
    <w:p w:rsidR="009C5DCC" w:rsidRPr="00E12336" w:rsidRDefault="001323B8" w:rsidP="009C5DCC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A j</w:t>
      </w:r>
      <w:r w:rsidR="009C5DCC">
        <w:rPr>
          <w:rFonts w:ascii="Garamond" w:hAnsi="Garamond"/>
          <w:sz w:val="24"/>
          <w:szCs w:val="24"/>
          <w:lang w:val="en-GB"/>
        </w:rPr>
        <w:t xml:space="preserve">oint stand at relevant trade fairs. </w:t>
      </w:r>
    </w:p>
    <w:p w:rsidR="00374D31" w:rsidRDefault="009C5DCC" w:rsidP="00374D31">
      <w:pPr>
        <w:rPr>
          <w:rFonts w:ascii="Garamond" w:hAnsi="Garamond"/>
          <w:sz w:val="24"/>
          <w:szCs w:val="24"/>
          <w:lang w:val="en"/>
        </w:rPr>
      </w:pPr>
      <w:r w:rsidRPr="009C5DCC">
        <w:rPr>
          <w:rFonts w:ascii="Garamond" w:hAnsi="Garamond"/>
          <w:sz w:val="24"/>
          <w:szCs w:val="24"/>
          <w:lang w:val="en"/>
        </w:rPr>
        <w:t xml:space="preserve">The applicant has the opportunity to obtain offers from </w:t>
      </w:r>
      <w:r w:rsidR="0010282E">
        <w:rPr>
          <w:rFonts w:ascii="Garamond" w:hAnsi="Garamond"/>
          <w:sz w:val="24"/>
          <w:szCs w:val="24"/>
          <w:lang w:val="en"/>
        </w:rPr>
        <w:t xml:space="preserve">Danish </w:t>
      </w:r>
      <w:r w:rsidR="00186CA0">
        <w:rPr>
          <w:rFonts w:ascii="Garamond" w:hAnsi="Garamond"/>
          <w:sz w:val="24"/>
          <w:szCs w:val="24"/>
          <w:lang w:val="en"/>
        </w:rPr>
        <w:t xml:space="preserve">missions </w:t>
      </w:r>
      <w:proofErr w:type="gramStart"/>
      <w:r w:rsidR="0010282E">
        <w:rPr>
          <w:rFonts w:ascii="Garamond" w:hAnsi="Garamond"/>
          <w:sz w:val="24"/>
          <w:szCs w:val="24"/>
          <w:lang w:val="en"/>
        </w:rPr>
        <w:t xml:space="preserve">abroad </w:t>
      </w:r>
      <w:r w:rsidRPr="009C5DCC">
        <w:rPr>
          <w:rFonts w:ascii="Garamond" w:hAnsi="Garamond"/>
          <w:sz w:val="24"/>
          <w:szCs w:val="24"/>
          <w:lang w:val="en"/>
        </w:rPr>
        <w:t xml:space="preserve"> (</w:t>
      </w:r>
      <w:proofErr w:type="gramEnd"/>
      <w:r w:rsidRPr="009C5DCC">
        <w:rPr>
          <w:rFonts w:ascii="Garamond" w:hAnsi="Garamond"/>
          <w:sz w:val="24"/>
          <w:szCs w:val="24"/>
          <w:lang w:val="en"/>
        </w:rPr>
        <w:t>embassies, consulates general and trade offices, etc.</w:t>
      </w:r>
      <w:r w:rsidR="00186CA0">
        <w:rPr>
          <w:rFonts w:ascii="Garamond" w:hAnsi="Garamond"/>
          <w:sz w:val="24"/>
          <w:szCs w:val="24"/>
          <w:lang w:val="en"/>
        </w:rPr>
        <w:t>)</w:t>
      </w:r>
      <w:r w:rsidRPr="009C5DCC">
        <w:rPr>
          <w:rFonts w:ascii="Garamond" w:hAnsi="Garamond"/>
          <w:sz w:val="24"/>
          <w:szCs w:val="24"/>
          <w:lang w:val="en"/>
        </w:rPr>
        <w:t xml:space="preserve"> or other relevant subcontractors for relevant </w:t>
      </w:r>
      <w:r w:rsidR="00186CA0">
        <w:rPr>
          <w:rFonts w:ascii="Garamond" w:hAnsi="Garamond"/>
          <w:sz w:val="24"/>
          <w:szCs w:val="24"/>
          <w:lang w:val="en"/>
        </w:rPr>
        <w:t>services in connection with e.g.</w:t>
      </w:r>
      <w:r w:rsidR="00DE4EFE">
        <w:rPr>
          <w:rFonts w:ascii="Garamond" w:hAnsi="Garamond"/>
          <w:sz w:val="24"/>
          <w:szCs w:val="24"/>
          <w:lang w:val="en"/>
        </w:rPr>
        <w:t xml:space="preserve"> the</w:t>
      </w:r>
      <w:r w:rsidRPr="009C5DCC">
        <w:rPr>
          <w:rFonts w:ascii="Garamond" w:hAnsi="Garamond"/>
          <w:sz w:val="24"/>
          <w:szCs w:val="24"/>
          <w:lang w:val="en"/>
        </w:rPr>
        <w:t xml:space="preserve"> identification of local companies and cooperation partners, planning of match-making </w:t>
      </w:r>
      <w:r w:rsidR="00565229">
        <w:rPr>
          <w:rFonts w:ascii="Garamond" w:hAnsi="Garamond"/>
          <w:sz w:val="24"/>
          <w:szCs w:val="24"/>
          <w:lang w:val="en"/>
        </w:rPr>
        <w:t>sessions</w:t>
      </w:r>
      <w:r w:rsidRPr="009C5DCC">
        <w:rPr>
          <w:rFonts w:ascii="Garamond" w:hAnsi="Garamond"/>
          <w:sz w:val="24"/>
          <w:szCs w:val="24"/>
          <w:lang w:val="en"/>
        </w:rPr>
        <w:t xml:space="preserve">, seminars, as well as implementation of the </w:t>
      </w:r>
      <w:r w:rsidR="00C73806">
        <w:rPr>
          <w:rFonts w:ascii="Garamond" w:hAnsi="Garamond"/>
          <w:sz w:val="24"/>
          <w:szCs w:val="24"/>
          <w:lang w:val="en"/>
        </w:rPr>
        <w:t xml:space="preserve">joint </w:t>
      </w:r>
      <w:r w:rsidR="00186CA0">
        <w:rPr>
          <w:rFonts w:ascii="Garamond" w:hAnsi="Garamond"/>
          <w:sz w:val="24"/>
          <w:szCs w:val="24"/>
          <w:lang w:val="en"/>
        </w:rPr>
        <w:t>trade promotion</w:t>
      </w:r>
      <w:r w:rsidRPr="009C5DCC">
        <w:rPr>
          <w:rFonts w:ascii="Garamond" w:hAnsi="Garamond"/>
          <w:sz w:val="24"/>
          <w:szCs w:val="24"/>
          <w:lang w:val="en"/>
        </w:rPr>
        <w:t xml:space="preserve">. </w:t>
      </w:r>
      <w:r w:rsidR="00B577F0">
        <w:rPr>
          <w:rFonts w:ascii="Garamond" w:hAnsi="Garamond"/>
          <w:sz w:val="24"/>
          <w:szCs w:val="24"/>
          <w:lang w:val="en"/>
        </w:rPr>
        <w:t>Remuneration of e</w:t>
      </w:r>
      <w:r w:rsidRPr="009C5DCC">
        <w:rPr>
          <w:rFonts w:ascii="Garamond" w:hAnsi="Garamond"/>
          <w:sz w:val="24"/>
          <w:szCs w:val="24"/>
          <w:lang w:val="en"/>
        </w:rPr>
        <w:t xml:space="preserve">xpenditures </w:t>
      </w:r>
      <w:r w:rsidR="0015502A">
        <w:rPr>
          <w:rFonts w:ascii="Garamond" w:hAnsi="Garamond"/>
          <w:sz w:val="24"/>
          <w:szCs w:val="24"/>
          <w:lang w:val="en"/>
        </w:rPr>
        <w:t>for</w:t>
      </w:r>
      <w:r w:rsidRPr="009C5DCC">
        <w:rPr>
          <w:rFonts w:ascii="Garamond" w:hAnsi="Garamond"/>
          <w:sz w:val="24"/>
          <w:szCs w:val="24"/>
          <w:lang w:val="en"/>
        </w:rPr>
        <w:t xml:space="preserve"> this type of subcontractor(s) </w:t>
      </w:r>
      <w:r w:rsidR="0015502A" w:rsidRPr="0015502A">
        <w:rPr>
          <w:rFonts w:ascii="Garamond" w:hAnsi="Garamond"/>
          <w:sz w:val="24"/>
          <w:szCs w:val="24"/>
          <w:lang w:val="en"/>
        </w:rPr>
        <w:t xml:space="preserve">follows the hourly rates previously </w:t>
      </w:r>
      <w:r w:rsidR="0015502A" w:rsidRPr="00DE4EFE">
        <w:rPr>
          <w:rFonts w:ascii="Garamond" w:hAnsi="Garamond"/>
          <w:sz w:val="24"/>
          <w:szCs w:val="24"/>
          <w:lang w:val="en"/>
        </w:rPr>
        <w:t>listed.</w:t>
      </w:r>
      <w:r w:rsidR="00C43D36" w:rsidRPr="005D4FBD">
        <w:rPr>
          <w:rFonts w:ascii="Garamond" w:hAnsi="Garamond"/>
          <w:sz w:val="24"/>
          <w:szCs w:val="24"/>
          <w:lang w:val="en"/>
        </w:rPr>
        <w:t xml:space="preserve"> </w:t>
      </w:r>
      <w:r w:rsidRPr="00DE4EFE">
        <w:rPr>
          <w:rFonts w:ascii="Garamond" w:hAnsi="Garamond"/>
          <w:sz w:val="24"/>
          <w:szCs w:val="24"/>
          <w:lang w:val="en"/>
        </w:rPr>
        <w:t>Subcontractors</w:t>
      </w:r>
      <w:r w:rsidRPr="009C5DCC">
        <w:rPr>
          <w:rFonts w:ascii="Garamond" w:hAnsi="Garamond"/>
          <w:sz w:val="24"/>
          <w:szCs w:val="24"/>
          <w:lang w:val="en"/>
        </w:rPr>
        <w:t>/co-</w:t>
      </w:r>
      <w:proofErr w:type="spellStart"/>
      <w:r w:rsidRPr="009C5DCC">
        <w:rPr>
          <w:rFonts w:ascii="Garamond" w:hAnsi="Garamond"/>
          <w:sz w:val="24"/>
          <w:szCs w:val="24"/>
          <w:lang w:val="en"/>
        </w:rPr>
        <w:t>organi</w:t>
      </w:r>
      <w:r w:rsidR="00C43D36">
        <w:rPr>
          <w:rFonts w:ascii="Garamond" w:hAnsi="Garamond"/>
          <w:sz w:val="24"/>
          <w:szCs w:val="24"/>
          <w:lang w:val="en"/>
        </w:rPr>
        <w:t>s</w:t>
      </w:r>
      <w:r w:rsidRPr="009C5DCC">
        <w:rPr>
          <w:rFonts w:ascii="Garamond" w:hAnsi="Garamond"/>
          <w:sz w:val="24"/>
          <w:szCs w:val="24"/>
          <w:lang w:val="en"/>
        </w:rPr>
        <w:t>ers</w:t>
      </w:r>
      <w:proofErr w:type="spellEnd"/>
      <w:r w:rsidRPr="009C5DCC">
        <w:rPr>
          <w:rFonts w:ascii="Garamond" w:hAnsi="Garamond"/>
          <w:sz w:val="24"/>
          <w:szCs w:val="24"/>
          <w:lang w:val="en"/>
        </w:rPr>
        <w:t xml:space="preserve"> must be mentioned by name in the budget and when submitting </w:t>
      </w:r>
      <w:r w:rsidR="00186CA0">
        <w:rPr>
          <w:rFonts w:ascii="Garamond" w:hAnsi="Garamond"/>
          <w:sz w:val="24"/>
          <w:szCs w:val="24"/>
          <w:lang w:val="en"/>
        </w:rPr>
        <w:t xml:space="preserve">the final </w:t>
      </w:r>
      <w:r w:rsidRPr="009C5DCC">
        <w:rPr>
          <w:rFonts w:ascii="Garamond" w:hAnsi="Garamond"/>
          <w:sz w:val="24"/>
          <w:szCs w:val="24"/>
          <w:lang w:val="en"/>
        </w:rPr>
        <w:t>accounts</w:t>
      </w:r>
      <w:r w:rsidR="00186CA0">
        <w:rPr>
          <w:rFonts w:ascii="Garamond" w:hAnsi="Garamond"/>
          <w:sz w:val="24"/>
          <w:szCs w:val="24"/>
          <w:lang w:val="en"/>
        </w:rPr>
        <w:t>.</w:t>
      </w:r>
    </w:p>
    <w:p w:rsidR="00DE4EFE" w:rsidRPr="00E12336" w:rsidRDefault="00DE4EFE" w:rsidP="00374D31">
      <w:pPr>
        <w:rPr>
          <w:rFonts w:ascii="Garamond" w:hAnsi="Garamond"/>
          <w:sz w:val="24"/>
          <w:szCs w:val="24"/>
          <w:lang w:val="en"/>
        </w:rPr>
      </w:pPr>
    </w:p>
    <w:p w:rsidR="003C6EFE" w:rsidRPr="003709E1" w:rsidRDefault="00374D31" w:rsidP="003C6EFE">
      <w:pPr>
        <w:rPr>
          <w:rFonts w:ascii="Arial" w:hAnsi="Arial" w:cs="Noto Sans"/>
          <w:b/>
          <w:bCs/>
          <w:lang w:val="en-GB"/>
        </w:rPr>
      </w:pPr>
      <w:r w:rsidRPr="003709E1">
        <w:rPr>
          <w:rFonts w:ascii="Arial" w:hAnsi="Arial" w:cs="Noto Sans"/>
          <w:b/>
          <w:bCs/>
          <w:lang w:val="en-GB"/>
        </w:rPr>
        <w:t xml:space="preserve">The following types of </w:t>
      </w:r>
      <w:r w:rsidRPr="004577E8">
        <w:rPr>
          <w:rFonts w:ascii="Arial" w:hAnsi="Arial" w:cs="Noto Sans"/>
          <w:b/>
          <w:bCs/>
          <w:u w:val="single"/>
          <w:lang w:val="en-GB"/>
        </w:rPr>
        <w:t>expenses</w:t>
      </w:r>
      <w:r w:rsidRPr="003709E1">
        <w:rPr>
          <w:rFonts w:ascii="Arial" w:hAnsi="Arial" w:cs="Noto Sans"/>
          <w:b/>
          <w:bCs/>
          <w:lang w:val="en-GB"/>
        </w:rPr>
        <w:t xml:space="preserve"> are eligible for </w:t>
      </w:r>
      <w:r w:rsidR="000B28C9">
        <w:rPr>
          <w:rFonts w:ascii="Arial" w:hAnsi="Arial" w:cs="Noto Sans"/>
          <w:b/>
          <w:bCs/>
          <w:lang w:val="en-GB"/>
        </w:rPr>
        <w:t>subsidy</w:t>
      </w:r>
      <w:r w:rsidRPr="003709E1">
        <w:rPr>
          <w:rFonts w:ascii="Arial" w:hAnsi="Arial" w:cs="Noto Sans"/>
          <w:b/>
          <w:bCs/>
          <w:lang w:val="en-GB"/>
        </w:rPr>
        <w:t>:</w:t>
      </w:r>
    </w:p>
    <w:p w:rsidR="001E2CA3" w:rsidRDefault="003C6EFE" w:rsidP="001E2CA3">
      <w:pPr>
        <w:pStyle w:val="Listeafsnit"/>
        <w:numPr>
          <w:ilvl w:val="0"/>
          <w:numId w:val="2"/>
        </w:numPr>
        <w:rPr>
          <w:rFonts w:ascii="Garamond" w:hAnsi="Garamond"/>
          <w:sz w:val="24"/>
          <w:szCs w:val="24"/>
          <w:lang w:val="en-GB"/>
        </w:rPr>
      </w:pPr>
      <w:r w:rsidRPr="003C6EFE">
        <w:rPr>
          <w:rFonts w:ascii="Garamond" w:hAnsi="Garamond"/>
          <w:sz w:val="24"/>
          <w:szCs w:val="24"/>
          <w:lang w:val="en-GB"/>
        </w:rPr>
        <w:t xml:space="preserve">Purchase of services from various </w:t>
      </w:r>
      <w:proofErr w:type="spellStart"/>
      <w:r w:rsidRPr="003C6EFE">
        <w:rPr>
          <w:rFonts w:ascii="Garamond" w:hAnsi="Garamond"/>
          <w:sz w:val="24"/>
          <w:szCs w:val="24"/>
          <w:lang w:val="en-GB"/>
        </w:rPr>
        <w:t>subsuppliers</w:t>
      </w:r>
      <w:proofErr w:type="spellEnd"/>
      <w:r w:rsidRPr="003C6EFE">
        <w:rPr>
          <w:rFonts w:ascii="Garamond" w:hAnsi="Garamond"/>
          <w:sz w:val="24"/>
          <w:szCs w:val="24"/>
          <w:lang w:val="en-GB"/>
        </w:rPr>
        <w:t xml:space="preserve"> such as consultants, interpreters etc.</w:t>
      </w:r>
    </w:p>
    <w:p w:rsidR="00307E52" w:rsidRPr="00307E52" w:rsidRDefault="001E2CA3" w:rsidP="00307E52">
      <w:pPr>
        <w:pStyle w:val="Listeafsnit"/>
        <w:numPr>
          <w:ilvl w:val="0"/>
          <w:numId w:val="2"/>
        </w:numPr>
        <w:rPr>
          <w:rFonts w:ascii="Garamond" w:hAnsi="Garamond"/>
          <w:sz w:val="24"/>
          <w:szCs w:val="24"/>
          <w:lang w:val="en-GB"/>
        </w:rPr>
      </w:pPr>
      <w:r w:rsidRPr="001E2CA3">
        <w:rPr>
          <w:rFonts w:ascii="Garamond" w:hAnsi="Garamond"/>
          <w:sz w:val="24"/>
          <w:szCs w:val="24"/>
          <w:lang w:val="en-GB"/>
        </w:rPr>
        <w:t>Implementation of</w:t>
      </w:r>
      <w:r w:rsidR="009406C0">
        <w:rPr>
          <w:rFonts w:ascii="Garamond" w:hAnsi="Garamond"/>
          <w:sz w:val="24"/>
          <w:szCs w:val="24"/>
          <w:lang w:val="en-GB"/>
        </w:rPr>
        <w:t xml:space="preserve"> activities to raise</w:t>
      </w:r>
      <w:r w:rsidRPr="001E2CA3">
        <w:rPr>
          <w:rFonts w:ascii="Garamond" w:hAnsi="Garamond"/>
          <w:sz w:val="24"/>
          <w:szCs w:val="24"/>
          <w:lang w:val="en-GB"/>
        </w:rPr>
        <w:t xml:space="preserve"> awareness and </w:t>
      </w:r>
      <w:r w:rsidR="009406C0">
        <w:rPr>
          <w:rFonts w:ascii="Garamond" w:hAnsi="Garamond"/>
          <w:sz w:val="24"/>
          <w:szCs w:val="24"/>
          <w:lang w:val="en-GB"/>
        </w:rPr>
        <w:t>nurture the market opportunities</w:t>
      </w:r>
      <w:r w:rsidRPr="001E2CA3">
        <w:rPr>
          <w:rFonts w:ascii="Garamond" w:hAnsi="Garamond"/>
          <w:sz w:val="24"/>
          <w:szCs w:val="24"/>
          <w:lang w:val="en-GB"/>
        </w:rPr>
        <w:t xml:space="preserve"> on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 w:rsidRPr="001E2CA3">
        <w:rPr>
          <w:rFonts w:ascii="Garamond" w:hAnsi="Garamond"/>
          <w:sz w:val="24"/>
          <w:szCs w:val="24"/>
          <w:lang w:val="en-GB"/>
        </w:rPr>
        <w:t xml:space="preserve">the target market, including </w:t>
      </w:r>
      <w:r w:rsidR="00B93535">
        <w:rPr>
          <w:rFonts w:ascii="Garamond" w:hAnsi="Garamond"/>
          <w:sz w:val="24"/>
          <w:szCs w:val="24"/>
          <w:lang w:val="en-GB"/>
        </w:rPr>
        <w:t xml:space="preserve">the </w:t>
      </w:r>
      <w:r w:rsidRPr="001E2CA3">
        <w:rPr>
          <w:rFonts w:ascii="Garamond" w:hAnsi="Garamond"/>
          <w:sz w:val="24"/>
          <w:szCs w:val="24"/>
          <w:lang w:val="en-GB"/>
        </w:rPr>
        <w:t>production of</w:t>
      </w:r>
      <w:r w:rsidR="00B93535">
        <w:rPr>
          <w:rFonts w:ascii="Garamond" w:hAnsi="Garamond"/>
          <w:sz w:val="24"/>
          <w:szCs w:val="24"/>
          <w:lang w:val="en-GB"/>
        </w:rPr>
        <w:t xml:space="preserve"> a</w:t>
      </w:r>
      <w:r w:rsidRPr="001E2CA3">
        <w:rPr>
          <w:rFonts w:ascii="Garamond" w:hAnsi="Garamond"/>
          <w:sz w:val="24"/>
          <w:szCs w:val="24"/>
          <w:lang w:val="en-GB"/>
        </w:rPr>
        <w:t xml:space="preserve"> joint presentation catalogue/</w:t>
      </w:r>
      <w:r w:rsidR="00B93535">
        <w:rPr>
          <w:rFonts w:ascii="Garamond" w:hAnsi="Garamond"/>
          <w:sz w:val="24"/>
          <w:szCs w:val="24"/>
          <w:lang w:val="en-GB"/>
        </w:rPr>
        <w:t xml:space="preserve">joint </w:t>
      </w:r>
      <w:r w:rsidRPr="001E2CA3">
        <w:rPr>
          <w:rFonts w:ascii="Garamond" w:hAnsi="Garamond"/>
          <w:sz w:val="24"/>
          <w:szCs w:val="24"/>
          <w:lang w:val="en-GB"/>
        </w:rPr>
        <w:t>material.</w:t>
      </w:r>
    </w:p>
    <w:p w:rsidR="00307E52" w:rsidRDefault="00307E52" w:rsidP="00307E52">
      <w:pPr>
        <w:pStyle w:val="Listeafsnit"/>
        <w:numPr>
          <w:ilvl w:val="0"/>
          <w:numId w:val="2"/>
        </w:num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Expenses</w:t>
      </w:r>
      <w:r w:rsidRPr="00307E52">
        <w:rPr>
          <w:rFonts w:ascii="Garamond" w:hAnsi="Garamond"/>
          <w:sz w:val="24"/>
          <w:szCs w:val="24"/>
          <w:lang w:val="en-GB"/>
        </w:rPr>
        <w:t xml:space="preserve"> for </w:t>
      </w:r>
      <w:r w:rsidR="009406C0">
        <w:rPr>
          <w:rFonts w:ascii="Garamond" w:hAnsi="Garamond"/>
          <w:sz w:val="24"/>
          <w:szCs w:val="24"/>
          <w:lang w:val="en-GB"/>
        </w:rPr>
        <w:t>joint</w:t>
      </w:r>
      <w:r w:rsidRPr="00307E52">
        <w:rPr>
          <w:rFonts w:ascii="Garamond" w:hAnsi="Garamond"/>
          <w:sz w:val="24"/>
          <w:szCs w:val="24"/>
          <w:lang w:val="en-GB"/>
        </w:rPr>
        <w:t xml:space="preserve"> trade fair catalog</w:t>
      </w:r>
      <w:r>
        <w:rPr>
          <w:rFonts w:ascii="Garamond" w:hAnsi="Garamond"/>
          <w:sz w:val="24"/>
          <w:szCs w:val="24"/>
          <w:lang w:val="en-GB"/>
        </w:rPr>
        <w:t>ues</w:t>
      </w:r>
      <w:r w:rsidRPr="00307E52">
        <w:rPr>
          <w:rFonts w:ascii="Garamond" w:hAnsi="Garamond"/>
          <w:sz w:val="24"/>
          <w:szCs w:val="24"/>
          <w:lang w:val="en-GB"/>
        </w:rPr>
        <w:t xml:space="preserve"> (printed or digital).</w:t>
      </w:r>
    </w:p>
    <w:p w:rsidR="00307E52" w:rsidRPr="00970BD3" w:rsidRDefault="00B93535" w:rsidP="00307E52">
      <w:pPr>
        <w:pStyle w:val="Listeafsnit"/>
        <w:numPr>
          <w:ilvl w:val="0"/>
          <w:numId w:val="2"/>
        </w:num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"/>
        </w:rPr>
        <w:lastRenderedPageBreak/>
        <w:t>A maximum subsidy of</w:t>
      </w:r>
      <w:r w:rsidRPr="00307E52">
        <w:rPr>
          <w:rFonts w:ascii="Garamond" w:hAnsi="Garamond"/>
          <w:sz w:val="24"/>
          <w:szCs w:val="24"/>
          <w:lang w:val="en"/>
        </w:rPr>
        <w:t xml:space="preserve"> </w:t>
      </w:r>
      <w:r w:rsidR="00307E52" w:rsidRPr="00307E52">
        <w:rPr>
          <w:rFonts w:ascii="Garamond" w:hAnsi="Garamond"/>
          <w:sz w:val="24"/>
          <w:szCs w:val="24"/>
          <w:lang w:val="en"/>
        </w:rPr>
        <w:t xml:space="preserve">DKK 10,000 for specific expenses </w:t>
      </w:r>
      <w:r>
        <w:rPr>
          <w:rFonts w:ascii="Garamond" w:hAnsi="Garamond"/>
          <w:sz w:val="24"/>
          <w:szCs w:val="24"/>
          <w:lang w:val="en"/>
        </w:rPr>
        <w:t>relating to</w:t>
      </w:r>
      <w:r w:rsidR="00307E52" w:rsidRPr="00307E52">
        <w:rPr>
          <w:rFonts w:ascii="Garamond" w:hAnsi="Garamond"/>
          <w:sz w:val="24"/>
          <w:szCs w:val="24"/>
          <w:lang w:val="en"/>
        </w:rPr>
        <w:t xml:space="preserve"> information meeting</w:t>
      </w:r>
      <w:r w:rsidR="003709E1">
        <w:rPr>
          <w:rFonts w:ascii="Garamond" w:hAnsi="Garamond"/>
          <w:sz w:val="24"/>
          <w:szCs w:val="24"/>
          <w:lang w:val="en"/>
        </w:rPr>
        <w:t>s</w:t>
      </w:r>
      <w:r w:rsidR="00307E52" w:rsidRPr="00307E52">
        <w:rPr>
          <w:rFonts w:ascii="Garamond" w:hAnsi="Garamond"/>
          <w:sz w:val="24"/>
          <w:szCs w:val="24"/>
          <w:lang w:val="en"/>
        </w:rPr>
        <w:t>/</w:t>
      </w:r>
      <w:r w:rsidR="00D0022C">
        <w:rPr>
          <w:rFonts w:ascii="Garamond" w:hAnsi="Garamond"/>
          <w:sz w:val="24"/>
          <w:szCs w:val="24"/>
          <w:lang w:val="en"/>
        </w:rPr>
        <w:t xml:space="preserve"> </w:t>
      </w:r>
      <w:r w:rsidR="00307E52" w:rsidRPr="00307E52">
        <w:rPr>
          <w:rFonts w:ascii="Garamond" w:hAnsi="Garamond"/>
          <w:sz w:val="24"/>
          <w:szCs w:val="24"/>
          <w:lang w:val="en"/>
        </w:rPr>
        <w:t>workshop</w:t>
      </w:r>
      <w:r w:rsidR="003709E1">
        <w:rPr>
          <w:rFonts w:ascii="Garamond" w:hAnsi="Garamond"/>
          <w:sz w:val="24"/>
          <w:szCs w:val="24"/>
          <w:lang w:val="en"/>
        </w:rPr>
        <w:t>s</w:t>
      </w:r>
      <w:r w:rsidR="00307E52" w:rsidRPr="00307E52">
        <w:rPr>
          <w:rFonts w:ascii="Garamond" w:hAnsi="Garamond"/>
          <w:sz w:val="24"/>
          <w:szCs w:val="24"/>
          <w:lang w:val="en"/>
        </w:rPr>
        <w:t xml:space="preserve"> with the participating companies regarding </w:t>
      </w:r>
      <w:r w:rsidR="00983A29">
        <w:rPr>
          <w:rFonts w:ascii="Garamond" w:hAnsi="Garamond"/>
          <w:sz w:val="24"/>
          <w:szCs w:val="24"/>
          <w:lang w:val="en"/>
        </w:rPr>
        <w:t xml:space="preserve">preparation of the </w:t>
      </w:r>
      <w:r w:rsidR="00C73806">
        <w:rPr>
          <w:rFonts w:ascii="Garamond" w:hAnsi="Garamond"/>
          <w:sz w:val="24"/>
          <w:szCs w:val="24"/>
          <w:lang w:val="en"/>
        </w:rPr>
        <w:t xml:space="preserve">joint </w:t>
      </w:r>
      <w:r w:rsidR="00983A29">
        <w:rPr>
          <w:rFonts w:ascii="Garamond" w:hAnsi="Garamond"/>
          <w:sz w:val="24"/>
          <w:szCs w:val="24"/>
          <w:lang w:val="en"/>
        </w:rPr>
        <w:t>trade promotion and</w:t>
      </w:r>
      <w:r w:rsidR="00307E52" w:rsidRPr="00307E52">
        <w:rPr>
          <w:rFonts w:ascii="Garamond" w:hAnsi="Garamond"/>
          <w:sz w:val="24"/>
          <w:szCs w:val="24"/>
          <w:lang w:val="en"/>
        </w:rPr>
        <w:t xml:space="preserve"> the framework conditions on the target market, including external presenter</w:t>
      </w:r>
      <w:r w:rsidR="009406C0">
        <w:rPr>
          <w:rFonts w:ascii="Garamond" w:hAnsi="Garamond"/>
          <w:sz w:val="24"/>
          <w:szCs w:val="24"/>
          <w:lang w:val="en"/>
        </w:rPr>
        <w:t>s</w:t>
      </w:r>
      <w:r w:rsidR="00307E52" w:rsidRPr="00307E52">
        <w:rPr>
          <w:rFonts w:ascii="Garamond" w:hAnsi="Garamond"/>
          <w:sz w:val="24"/>
          <w:szCs w:val="24"/>
          <w:lang w:val="en"/>
        </w:rPr>
        <w:t>.</w:t>
      </w:r>
    </w:p>
    <w:p w:rsidR="00970BD3" w:rsidRDefault="00970BD3" w:rsidP="00970BD3">
      <w:pPr>
        <w:pStyle w:val="Listeafsnit"/>
        <w:numPr>
          <w:ilvl w:val="0"/>
          <w:numId w:val="2"/>
        </w:numPr>
        <w:rPr>
          <w:rFonts w:ascii="Garamond" w:hAnsi="Garamond"/>
          <w:sz w:val="24"/>
          <w:szCs w:val="24"/>
          <w:lang w:val="en-GB"/>
        </w:rPr>
      </w:pPr>
      <w:r w:rsidRPr="00970BD3">
        <w:rPr>
          <w:rFonts w:ascii="Garamond" w:hAnsi="Garamond"/>
          <w:sz w:val="24"/>
          <w:szCs w:val="24"/>
          <w:lang w:val="en-GB"/>
        </w:rPr>
        <w:t xml:space="preserve">Rent of </w:t>
      </w:r>
      <w:r w:rsidR="00D40569">
        <w:rPr>
          <w:rFonts w:ascii="Garamond" w:hAnsi="Garamond"/>
          <w:sz w:val="24"/>
          <w:szCs w:val="24"/>
          <w:lang w:val="en-GB"/>
        </w:rPr>
        <w:t>facilities</w:t>
      </w:r>
      <w:r w:rsidR="00D40569" w:rsidRPr="00970BD3">
        <w:rPr>
          <w:rFonts w:ascii="Garamond" w:hAnsi="Garamond"/>
          <w:sz w:val="24"/>
          <w:szCs w:val="24"/>
          <w:lang w:val="en-GB"/>
        </w:rPr>
        <w:t xml:space="preserve"> </w:t>
      </w:r>
      <w:r w:rsidRPr="00970BD3">
        <w:rPr>
          <w:rFonts w:ascii="Garamond" w:hAnsi="Garamond"/>
          <w:sz w:val="24"/>
          <w:szCs w:val="24"/>
          <w:lang w:val="en-GB"/>
        </w:rPr>
        <w:t>for conferences, seminars, presentations, contact meetings at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 w:rsidRPr="00970BD3">
        <w:rPr>
          <w:rFonts w:ascii="Garamond" w:hAnsi="Garamond"/>
          <w:sz w:val="24"/>
          <w:szCs w:val="24"/>
          <w:lang w:val="en-GB"/>
        </w:rPr>
        <w:t>target market, etc.</w:t>
      </w:r>
    </w:p>
    <w:p w:rsidR="00970BD3" w:rsidRDefault="00970BD3" w:rsidP="00970BD3">
      <w:pPr>
        <w:pStyle w:val="Listeafsnit"/>
        <w:numPr>
          <w:ilvl w:val="0"/>
          <w:numId w:val="2"/>
        </w:num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Joint</w:t>
      </w:r>
      <w:r w:rsidRPr="00970BD3">
        <w:rPr>
          <w:rFonts w:ascii="Garamond" w:hAnsi="Garamond"/>
          <w:sz w:val="24"/>
          <w:szCs w:val="24"/>
          <w:lang w:val="en-GB"/>
        </w:rPr>
        <w:t xml:space="preserve"> fair stand</w:t>
      </w:r>
      <w:r w:rsidR="004B1FFC">
        <w:rPr>
          <w:rFonts w:ascii="Garamond" w:hAnsi="Garamond"/>
          <w:sz w:val="24"/>
          <w:szCs w:val="24"/>
          <w:lang w:val="en-GB"/>
        </w:rPr>
        <w:t>s</w:t>
      </w:r>
      <w:r w:rsidRPr="00970BD3">
        <w:rPr>
          <w:rFonts w:ascii="Garamond" w:hAnsi="Garamond"/>
          <w:sz w:val="24"/>
          <w:szCs w:val="24"/>
          <w:lang w:val="en-GB"/>
        </w:rPr>
        <w:t xml:space="preserve"> (</w:t>
      </w:r>
      <w:r w:rsidR="00C34CA9">
        <w:rPr>
          <w:rFonts w:ascii="Garamond" w:hAnsi="Garamond"/>
          <w:sz w:val="24"/>
          <w:szCs w:val="24"/>
          <w:lang w:val="en-GB"/>
        </w:rPr>
        <w:t xml:space="preserve">area </w:t>
      </w:r>
      <w:r w:rsidRPr="00970BD3">
        <w:rPr>
          <w:rFonts w:ascii="Garamond" w:hAnsi="Garamond"/>
          <w:sz w:val="24"/>
          <w:szCs w:val="24"/>
          <w:lang w:val="en-GB"/>
        </w:rPr>
        <w:t>rental, freight of shared fair goods, stand construction,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 w:rsidRPr="00970BD3">
        <w:rPr>
          <w:rFonts w:ascii="Garamond" w:hAnsi="Garamond"/>
          <w:sz w:val="24"/>
          <w:szCs w:val="24"/>
          <w:lang w:val="en-GB"/>
        </w:rPr>
        <w:t>decoration/</w:t>
      </w:r>
      <w:r w:rsidR="00D0022C">
        <w:rPr>
          <w:rFonts w:ascii="Garamond" w:hAnsi="Garamond"/>
          <w:sz w:val="24"/>
          <w:szCs w:val="24"/>
          <w:lang w:val="en-GB"/>
        </w:rPr>
        <w:t xml:space="preserve"> </w:t>
      </w:r>
      <w:r w:rsidRPr="00970BD3">
        <w:rPr>
          <w:rFonts w:ascii="Garamond" w:hAnsi="Garamond"/>
          <w:sz w:val="24"/>
          <w:szCs w:val="24"/>
          <w:lang w:val="en-GB"/>
        </w:rPr>
        <w:t>branding, furnishing and dismantling)</w:t>
      </w:r>
      <w:r>
        <w:rPr>
          <w:rFonts w:ascii="Garamond" w:hAnsi="Garamond"/>
          <w:sz w:val="24"/>
          <w:szCs w:val="24"/>
          <w:lang w:val="en-GB"/>
        </w:rPr>
        <w:t>.</w:t>
      </w:r>
    </w:p>
    <w:p w:rsidR="00970BD3" w:rsidRDefault="00970BD3" w:rsidP="00970BD3">
      <w:pPr>
        <w:pStyle w:val="Listeafsnit"/>
        <w:numPr>
          <w:ilvl w:val="1"/>
          <w:numId w:val="2"/>
        </w:numPr>
        <w:rPr>
          <w:rFonts w:ascii="Garamond" w:hAnsi="Garamond"/>
          <w:sz w:val="24"/>
          <w:szCs w:val="24"/>
          <w:lang w:val="en-GB"/>
        </w:rPr>
      </w:pPr>
      <w:r w:rsidRPr="00970BD3">
        <w:rPr>
          <w:rFonts w:ascii="Garamond" w:hAnsi="Garamond"/>
          <w:sz w:val="24"/>
          <w:szCs w:val="24"/>
          <w:lang w:val="en-GB"/>
        </w:rPr>
        <w:t xml:space="preserve">Including hours, hotel and travel </w:t>
      </w:r>
      <w:r>
        <w:rPr>
          <w:rFonts w:ascii="Garamond" w:hAnsi="Garamond"/>
          <w:sz w:val="24"/>
          <w:szCs w:val="24"/>
          <w:lang w:val="en-GB"/>
        </w:rPr>
        <w:t>for the</w:t>
      </w:r>
      <w:r w:rsidRPr="00970BD3">
        <w:rPr>
          <w:rFonts w:ascii="Garamond" w:hAnsi="Garamond"/>
          <w:sz w:val="24"/>
          <w:szCs w:val="24"/>
          <w:lang w:val="en-GB"/>
        </w:rPr>
        <w:t xml:space="preserve"> builder</w:t>
      </w:r>
      <w:r>
        <w:rPr>
          <w:rFonts w:ascii="Garamond" w:hAnsi="Garamond"/>
          <w:sz w:val="24"/>
          <w:szCs w:val="24"/>
          <w:lang w:val="en-GB"/>
        </w:rPr>
        <w:t xml:space="preserve"> of the stand</w:t>
      </w:r>
      <w:r w:rsidRPr="00970BD3">
        <w:rPr>
          <w:rFonts w:ascii="Garamond" w:hAnsi="Garamond"/>
          <w:sz w:val="24"/>
          <w:szCs w:val="24"/>
          <w:lang w:val="en-GB"/>
        </w:rPr>
        <w:t xml:space="preserve"> (</w:t>
      </w:r>
      <w:r w:rsidR="00D40569">
        <w:rPr>
          <w:rFonts w:ascii="Garamond" w:hAnsi="Garamond"/>
          <w:sz w:val="24"/>
          <w:szCs w:val="24"/>
          <w:lang w:val="en-GB"/>
        </w:rPr>
        <w:t>in compliance with</w:t>
      </w:r>
      <w:r w:rsidRPr="00970BD3">
        <w:rPr>
          <w:rFonts w:ascii="Garamond" w:hAnsi="Garamond"/>
          <w:sz w:val="24"/>
          <w:szCs w:val="24"/>
          <w:lang w:val="en-GB"/>
        </w:rPr>
        <w:t xml:space="preserve"> the </w:t>
      </w:r>
      <w:r>
        <w:rPr>
          <w:rFonts w:ascii="Garamond" w:hAnsi="Garamond"/>
          <w:sz w:val="24"/>
          <w:szCs w:val="24"/>
          <w:lang w:val="en-GB"/>
        </w:rPr>
        <w:t xml:space="preserve">governmental </w:t>
      </w:r>
      <w:r w:rsidRPr="00970BD3">
        <w:rPr>
          <w:rFonts w:ascii="Garamond" w:hAnsi="Garamond"/>
          <w:sz w:val="24"/>
          <w:szCs w:val="24"/>
          <w:lang w:val="en-GB"/>
        </w:rPr>
        <w:t>rates, cf. Appendix C.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 w:rsidRPr="00970BD3">
        <w:rPr>
          <w:rFonts w:ascii="Garamond" w:hAnsi="Garamond"/>
          <w:sz w:val="24"/>
          <w:szCs w:val="24"/>
          <w:lang w:val="en-GB"/>
        </w:rPr>
        <w:t xml:space="preserve">Please note that </w:t>
      </w:r>
      <w:r w:rsidRPr="004577E8">
        <w:rPr>
          <w:rFonts w:ascii="Garamond" w:hAnsi="Garamond"/>
          <w:i/>
          <w:iCs/>
          <w:sz w:val="24"/>
          <w:szCs w:val="24"/>
          <w:lang w:val="en-GB"/>
        </w:rPr>
        <w:t>only one representative per applicant</w:t>
      </w:r>
      <w:r w:rsidRPr="00970BD3">
        <w:rPr>
          <w:rFonts w:ascii="Garamond" w:hAnsi="Garamond"/>
          <w:sz w:val="24"/>
          <w:szCs w:val="24"/>
          <w:lang w:val="en-GB"/>
        </w:rPr>
        <w:t xml:space="preserve"> is</w:t>
      </w:r>
      <w:r>
        <w:rPr>
          <w:rFonts w:ascii="Garamond" w:hAnsi="Garamond"/>
          <w:sz w:val="24"/>
          <w:szCs w:val="24"/>
          <w:lang w:val="en-GB"/>
        </w:rPr>
        <w:t xml:space="preserve"> eligible for </w:t>
      </w:r>
      <w:r w:rsidR="000B28C9">
        <w:rPr>
          <w:rFonts w:ascii="Garamond" w:hAnsi="Garamond"/>
          <w:sz w:val="24"/>
          <w:szCs w:val="24"/>
          <w:lang w:val="en-GB"/>
        </w:rPr>
        <w:t>subsidy</w:t>
      </w:r>
      <w:r w:rsidRPr="00970BD3">
        <w:rPr>
          <w:rFonts w:ascii="Garamond" w:hAnsi="Garamond"/>
          <w:sz w:val="24"/>
          <w:szCs w:val="24"/>
          <w:lang w:val="en-GB"/>
        </w:rPr>
        <w:t>, cf. travel and hotel expenses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 w:rsidRPr="00970BD3">
        <w:rPr>
          <w:rFonts w:ascii="Garamond" w:hAnsi="Garamond"/>
          <w:sz w:val="24"/>
          <w:szCs w:val="24"/>
          <w:lang w:val="en-GB"/>
        </w:rPr>
        <w:t>below), registration fee</w:t>
      </w:r>
      <w:r>
        <w:rPr>
          <w:rFonts w:ascii="Garamond" w:hAnsi="Garamond"/>
          <w:sz w:val="24"/>
          <w:szCs w:val="24"/>
          <w:lang w:val="en-GB"/>
        </w:rPr>
        <w:t>,</w:t>
      </w:r>
      <w:r w:rsidRPr="00970BD3">
        <w:rPr>
          <w:rFonts w:ascii="Garamond" w:hAnsi="Garamond"/>
          <w:sz w:val="24"/>
          <w:szCs w:val="24"/>
          <w:lang w:val="en-GB"/>
        </w:rPr>
        <w:t xml:space="preserve"> if such is required by the fair management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 w:rsidRPr="00970BD3">
        <w:rPr>
          <w:rFonts w:ascii="Garamond" w:hAnsi="Garamond"/>
          <w:sz w:val="24"/>
          <w:szCs w:val="24"/>
          <w:lang w:val="en-GB"/>
        </w:rPr>
        <w:t>for the exhibiting companies</w:t>
      </w:r>
      <w:r>
        <w:rPr>
          <w:rFonts w:ascii="Garamond" w:hAnsi="Garamond"/>
          <w:sz w:val="24"/>
          <w:szCs w:val="24"/>
          <w:lang w:val="en-GB"/>
        </w:rPr>
        <w:t>,</w:t>
      </w:r>
      <w:r w:rsidRPr="00970BD3">
        <w:rPr>
          <w:rFonts w:ascii="Garamond" w:hAnsi="Garamond"/>
          <w:sz w:val="24"/>
          <w:szCs w:val="24"/>
          <w:lang w:val="en-GB"/>
        </w:rPr>
        <w:t xml:space="preserve"> as well as operation of the trade fair stand (electricity, cleaning</w:t>
      </w:r>
      <w:r w:rsidR="007469CD">
        <w:rPr>
          <w:rFonts w:ascii="Garamond" w:hAnsi="Garamond"/>
          <w:sz w:val="24"/>
          <w:szCs w:val="24"/>
          <w:lang w:val="en-GB"/>
        </w:rPr>
        <w:t>,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 w:rsidRPr="00970BD3">
        <w:rPr>
          <w:rFonts w:ascii="Garamond" w:hAnsi="Garamond"/>
          <w:sz w:val="24"/>
          <w:szCs w:val="24"/>
          <w:lang w:val="en-GB"/>
        </w:rPr>
        <w:t>etc.).</w:t>
      </w:r>
    </w:p>
    <w:p w:rsidR="00970BD3" w:rsidRDefault="00970BD3" w:rsidP="00970BD3">
      <w:pPr>
        <w:pStyle w:val="Listeafsnit"/>
        <w:numPr>
          <w:ilvl w:val="0"/>
          <w:numId w:val="2"/>
        </w:numPr>
        <w:rPr>
          <w:rFonts w:ascii="Garamond" w:hAnsi="Garamond"/>
          <w:sz w:val="24"/>
          <w:szCs w:val="24"/>
          <w:lang w:val="en-GB"/>
        </w:rPr>
      </w:pPr>
      <w:r w:rsidRPr="00970BD3">
        <w:rPr>
          <w:rFonts w:ascii="Garamond" w:hAnsi="Garamond"/>
          <w:sz w:val="24"/>
          <w:szCs w:val="24"/>
          <w:lang w:val="en-GB"/>
        </w:rPr>
        <w:t>Non-alcoholic drinks and snacks for meeting catering at the exhibition stand.</w:t>
      </w:r>
    </w:p>
    <w:p w:rsidR="001F1DE4" w:rsidRDefault="001F1DE4" w:rsidP="001F1DE4">
      <w:pPr>
        <w:pStyle w:val="Listeafsnit"/>
        <w:numPr>
          <w:ilvl w:val="0"/>
          <w:numId w:val="2"/>
        </w:num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O</w:t>
      </w:r>
      <w:r w:rsidRPr="001F1DE4">
        <w:rPr>
          <w:rFonts w:ascii="Garamond" w:hAnsi="Garamond"/>
          <w:sz w:val="24"/>
          <w:szCs w:val="24"/>
          <w:lang w:val="en-GB"/>
        </w:rPr>
        <w:t xml:space="preserve">ne networking reception and one lunch </w:t>
      </w:r>
      <w:r w:rsidRPr="005D4FBD">
        <w:rPr>
          <w:rFonts w:ascii="Garamond" w:hAnsi="Garamond"/>
          <w:i/>
          <w:sz w:val="24"/>
          <w:szCs w:val="24"/>
          <w:lang w:val="en-GB"/>
        </w:rPr>
        <w:t>or</w:t>
      </w:r>
      <w:r w:rsidRPr="001F1DE4">
        <w:rPr>
          <w:rFonts w:ascii="Garamond" w:hAnsi="Garamond"/>
          <w:sz w:val="24"/>
          <w:szCs w:val="24"/>
          <w:lang w:val="en-GB"/>
        </w:rPr>
        <w:t xml:space="preserve"> dinner, i.e. maximum two events per </w:t>
      </w:r>
      <w:r w:rsidR="00C73806">
        <w:rPr>
          <w:rFonts w:ascii="Garamond" w:hAnsi="Garamond"/>
          <w:sz w:val="24"/>
          <w:szCs w:val="24"/>
          <w:lang w:val="en-GB"/>
        </w:rPr>
        <w:t xml:space="preserve">joint </w:t>
      </w:r>
      <w:r>
        <w:rPr>
          <w:rFonts w:ascii="Garamond" w:hAnsi="Garamond"/>
          <w:sz w:val="24"/>
          <w:szCs w:val="24"/>
          <w:lang w:val="en-GB"/>
        </w:rPr>
        <w:t>trade promotion</w:t>
      </w:r>
      <w:r w:rsidRPr="001F1DE4">
        <w:rPr>
          <w:rFonts w:ascii="Garamond" w:hAnsi="Garamond"/>
          <w:sz w:val="24"/>
          <w:szCs w:val="24"/>
          <w:lang w:val="en-GB"/>
        </w:rPr>
        <w:t>, with the participation of foreign business contacts. See Appendix B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 w:rsidRPr="001F1DE4">
        <w:rPr>
          <w:rFonts w:ascii="Garamond" w:hAnsi="Garamond"/>
          <w:sz w:val="24"/>
          <w:szCs w:val="24"/>
          <w:lang w:val="en-GB"/>
        </w:rPr>
        <w:t xml:space="preserve">(for indicative </w:t>
      </w:r>
      <w:r w:rsidR="00FD5538">
        <w:rPr>
          <w:rFonts w:ascii="Garamond" w:hAnsi="Garamond"/>
          <w:sz w:val="24"/>
          <w:szCs w:val="24"/>
          <w:lang w:val="en-GB"/>
        </w:rPr>
        <w:t>cover</w:t>
      </w:r>
      <w:r w:rsidRPr="001F1DE4">
        <w:rPr>
          <w:rFonts w:ascii="Garamond" w:hAnsi="Garamond"/>
          <w:sz w:val="24"/>
          <w:szCs w:val="24"/>
          <w:lang w:val="en-GB"/>
        </w:rPr>
        <w:t xml:space="preserve"> </w:t>
      </w:r>
      <w:r w:rsidR="00E54923">
        <w:rPr>
          <w:rFonts w:ascii="Garamond" w:hAnsi="Garamond"/>
          <w:sz w:val="24"/>
          <w:szCs w:val="24"/>
          <w:lang w:val="en-GB"/>
        </w:rPr>
        <w:t>rates</w:t>
      </w:r>
      <w:r w:rsidR="00FD5538">
        <w:rPr>
          <w:rFonts w:ascii="Garamond" w:hAnsi="Garamond"/>
          <w:sz w:val="24"/>
          <w:szCs w:val="24"/>
          <w:lang w:val="en-GB"/>
        </w:rPr>
        <w:t xml:space="preserve"> per person</w:t>
      </w:r>
      <w:r w:rsidRPr="001F1DE4">
        <w:rPr>
          <w:rFonts w:ascii="Garamond" w:hAnsi="Garamond"/>
          <w:sz w:val="24"/>
          <w:szCs w:val="24"/>
          <w:lang w:val="en-GB"/>
        </w:rPr>
        <w:t xml:space="preserve"> in a selection of cou</w:t>
      </w:r>
      <w:r>
        <w:rPr>
          <w:rFonts w:ascii="Garamond" w:hAnsi="Garamond"/>
          <w:sz w:val="24"/>
          <w:szCs w:val="24"/>
          <w:lang w:val="en-GB"/>
        </w:rPr>
        <w:t xml:space="preserve">ntries. </w:t>
      </w:r>
      <w:r w:rsidR="005A751B">
        <w:rPr>
          <w:rFonts w:ascii="Garamond" w:hAnsi="Garamond"/>
          <w:sz w:val="24"/>
          <w:szCs w:val="24"/>
          <w:lang w:val="en-GB"/>
        </w:rPr>
        <w:t>Only p</w:t>
      </w:r>
      <w:r>
        <w:rPr>
          <w:rFonts w:ascii="Garamond" w:hAnsi="Garamond"/>
          <w:sz w:val="24"/>
          <w:szCs w:val="24"/>
          <w:lang w:val="en-GB"/>
        </w:rPr>
        <w:t>rior to</w:t>
      </w:r>
      <w:r w:rsidRPr="001F1DE4">
        <w:rPr>
          <w:rFonts w:ascii="Garamond" w:hAnsi="Garamond"/>
          <w:sz w:val="24"/>
          <w:szCs w:val="24"/>
          <w:lang w:val="en-GB"/>
        </w:rPr>
        <w:t xml:space="preserve"> the implementation of the </w:t>
      </w:r>
      <w:r w:rsidR="00C73806">
        <w:rPr>
          <w:rFonts w:ascii="Garamond" w:hAnsi="Garamond"/>
          <w:sz w:val="24"/>
          <w:szCs w:val="24"/>
          <w:lang w:val="en-GB"/>
        </w:rPr>
        <w:t xml:space="preserve">joint </w:t>
      </w:r>
      <w:r>
        <w:rPr>
          <w:rFonts w:ascii="Garamond" w:hAnsi="Garamond"/>
          <w:sz w:val="24"/>
          <w:szCs w:val="24"/>
          <w:lang w:val="en-GB"/>
        </w:rPr>
        <w:t>trade promotion</w:t>
      </w:r>
      <w:r w:rsidRPr="001F1DE4">
        <w:rPr>
          <w:rFonts w:ascii="Garamond" w:hAnsi="Garamond"/>
          <w:sz w:val="24"/>
          <w:szCs w:val="24"/>
          <w:lang w:val="en-GB"/>
        </w:rPr>
        <w:t xml:space="preserve">, </w:t>
      </w:r>
      <w:r>
        <w:rPr>
          <w:rFonts w:ascii="Garamond" w:hAnsi="Garamond"/>
          <w:sz w:val="24"/>
          <w:szCs w:val="24"/>
          <w:lang w:val="en-GB"/>
        </w:rPr>
        <w:t>i</w:t>
      </w:r>
      <w:r w:rsidR="005A751B">
        <w:rPr>
          <w:rFonts w:ascii="Garamond" w:hAnsi="Garamond"/>
          <w:sz w:val="24"/>
          <w:szCs w:val="24"/>
          <w:lang w:val="en-GB"/>
        </w:rPr>
        <w:t>s</w:t>
      </w:r>
      <w:r>
        <w:rPr>
          <w:rFonts w:ascii="Garamond" w:hAnsi="Garamond"/>
          <w:sz w:val="24"/>
          <w:szCs w:val="24"/>
          <w:lang w:val="en-GB"/>
        </w:rPr>
        <w:t xml:space="preserve"> i</w:t>
      </w:r>
      <w:r w:rsidR="005A751B">
        <w:rPr>
          <w:rFonts w:ascii="Garamond" w:hAnsi="Garamond"/>
          <w:sz w:val="24"/>
          <w:szCs w:val="24"/>
          <w:lang w:val="en-GB"/>
        </w:rPr>
        <w:t>t</w:t>
      </w:r>
      <w:r>
        <w:rPr>
          <w:rFonts w:ascii="Garamond" w:hAnsi="Garamond"/>
          <w:sz w:val="24"/>
          <w:szCs w:val="24"/>
          <w:lang w:val="en-GB"/>
        </w:rPr>
        <w:t xml:space="preserve"> possible to apply for an </w:t>
      </w:r>
      <w:r w:rsidRPr="001F1DE4">
        <w:rPr>
          <w:rFonts w:ascii="Garamond" w:hAnsi="Garamond"/>
          <w:sz w:val="24"/>
          <w:szCs w:val="24"/>
          <w:lang w:val="en-GB"/>
        </w:rPr>
        <w:t xml:space="preserve">exemption from these </w:t>
      </w:r>
      <w:r w:rsidR="00FD5538">
        <w:rPr>
          <w:rFonts w:ascii="Garamond" w:hAnsi="Garamond"/>
          <w:sz w:val="24"/>
          <w:szCs w:val="24"/>
          <w:lang w:val="en-GB"/>
        </w:rPr>
        <w:t>cover</w:t>
      </w:r>
      <w:r w:rsidRPr="001F1DE4">
        <w:rPr>
          <w:rFonts w:ascii="Garamond" w:hAnsi="Garamond"/>
          <w:sz w:val="24"/>
          <w:szCs w:val="24"/>
          <w:lang w:val="en-GB"/>
        </w:rPr>
        <w:t xml:space="preserve"> </w:t>
      </w:r>
      <w:r w:rsidR="006F5EA0">
        <w:rPr>
          <w:rFonts w:ascii="Garamond" w:hAnsi="Garamond"/>
          <w:sz w:val="24"/>
          <w:szCs w:val="24"/>
          <w:lang w:val="en-GB"/>
        </w:rPr>
        <w:t>rates</w:t>
      </w:r>
      <w:r w:rsidR="004416B8">
        <w:rPr>
          <w:rFonts w:ascii="Garamond" w:hAnsi="Garamond"/>
          <w:sz w:val="24"/>
          <w:szCs w:val="24"/>
          <w:lang w:val="en-GB"/>
        </w:rPr>
        <w:t>, if this is key to the outcome of the event</w:t>
      </w:r>
      <w:r w:rsidRPr="001F1DE4">
        <w:rPr>
          <w:rFonts w:ascii="Garamond" w:hAnsi="Garamond"/>
          <w:sz w:val="24"/>
          <w:szCs w:val="24"/>
          <w:lang w:val="en-GB"/>
        </w:rPr>
        <w:t xml:space="preserve"> and is necessary due to, </w:t>
      </w:r>
      <w:r>
        <w:rPr>
          <w:rFonts w:ascii="Garamond" w:hAnsi="Garamond"/>
          <w:sz w:val="24"/>
          <w:szCs w:val="24"/>
          <w:lang w:val="en-GB"/>
        </w:rPr>
        <w:t>e.g.</w:t>
      </w:r>
      <w:r w:rsidRPr="001F1DE4">
        <w:rPr>
          <w:rFonts w:ascii="Garamond" w:hAnsi="Garamond"/>
          <w:sz w:val="24"/>
          <w:szCs w:val="24"/>
          <w:lang w:val="en-GB"/>
        </w:rPr>
        <w:t xml:space="preserve"> participation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 w:rsidR="006F5EA0">
        <w:rPr>
          <w:rFonts w:ascii="Garamond" w:hAnsi="Garamond"/>
          <w:sz w:val="24"/>
          <w:szCs w:val="24"/>
          <w:lang w:val="en-GB"/>
        </w:rPr>
        <w:t>of</w:t>
      </w:r>
      <w:r w:rsidRPr="001F1DE4">
        <w:rPr>
          <w:rFonts w:ascii="Garamond" w:hAnsi="Garamond"/>
          <w:sz w:val="24"/>
          <w:szCs w:val="24"/>
          <w:lang w:val="en-GB"/>
        </w:rPr>
        <w:t xml:space="preserve"> special high-level representatives.</w:t>
      </w:r>
    </w:p>
    <w:p w:rsidR="00815822" w:rsidRDefault="001F1DE4" w:rsidP="00815822">
      <w:pPr>
        <w:pStyle w:val="Listeafsnit"/>
        <w:numPr>
          <w:ilvl w:val="0"/>
          <w:numId w:val="2"/>
        </w:numPr>
        <w:rPr>
          <w:rFonts w:ascii="Garamond" w:hAnsi="Garamond"/>
          <w:sz w:val="24"/>
          <w:szCs w:val="24"/>
          <w:lang w:val="en-GB"/>
        </w:rPr>
      </w:pPr>
      <w:r w:rsidRPr="001F1DE4">
        <w:rPr>
          <w:rFonts w:ascii="Garamond" w:hAnsi="Garamond"/>
          <w:sz w:val="24"/>
          <w:szCs w:val="24"/>
          <w:lang w:val="en-GB"/>
        </w:rPr>
        <w:t>Travel and hotel expenses</w:t>
      </w:r>
    </w:p>
    <w:p w:rsidR="001F1DE4" w:rsidRDefault="00815822" w:rsidP="00815822">
      <w:pPr>
        <w:pStyle w:val="Listeafsnit"/>
        <w:numPr>
          <w:ilvl w:val="1"/>
          <w:numId w:val="2"/>
        </w:numPr>
        <w:rPr>
          <w:rFonts w:ascii="Garamond" w:hAnsi="Garamond"/>
          <w:sz w:val="24"/>
          <w:szCs w:val="24"/>
          <w:lang w:val="en-GB"/>
        </w:rPr>
      </w:pPr>
      <w:r w:rsidRPr="002970A5">
        <w:rPr>
          <w:rFonts w:ascii="Garamond" w:hAnsi="Garamond"/>
          <w:i/>
          <w:iCs/>
          <w:sz w:val="24"/>
          <w:szCs w:val="24"/>
          <w:lang w:val="en-GB"/>
        </w:rPr>
        <w:t>For</w:t>
      </w:r>
      <w:r w:rsidR="001F1DE4" w:rsidRPr="002970A5">
        <w:rPr>
          <w:rFonts w:ascii="Garamond" w:hAnsi="Garamond"/>
          <w:i/>
          <w:iCs/>
          <w:sz w:val="24"/>
          <w:szCs w:val="24"/>
          <w:lang w:val="en-GB"/>
        </w:rPr>
        <w:t xml:space="preserve"> one representative of </w:t>
      </w:r>
      <w:r w:rsidRPr="002970A5">
        <w:rPr>
          <w:rFonts w:ascii="Garamond" w:hAnsi="Garamond"/>
          <w:i/>
          <w:iCs/>
          <w:sz w:val="24"/>
          <w:szCs w:val="24"/>
          <w:lang w:val="en-GB"/>
        </w:rPr>
        <w:t xml:space="preserve">the </w:t>
      </w:r>
      <w:r w:rsidR="001F1DE4" w:rsidRPr="002970A5">
        <w:rPr>
          <w:rFonts w:ascii="Garamond" w:hAnsi="Garamond"/>
          <w:i/>
          <w:iCs/>
          <w:sz w:val="24"/>
          <w:szCs w:val="24"/>
          <w:lang w:val="en-GB"/>
        </w:rPr>
        <w:t>applicant</w:t>
      </w:r>
      <w:r w:rsidR="004416B8">
        <w:rPr>
          <w:rFonts w:ascii="Garamond" w:hAnsi="Garamond"/>
          <w:sz w:val="24"/>
          <w:szCs w:val="24"/>
          <w:lang w:val="en-GB"/>
        </w:rPr>
        <w:t xml:space="preserve"> on </w:t>
      </w:r>
      <w:r>
        <w:rPr>
          <w:rFonts w:ascii="Garamond" w:hAnsi="Garamond"/>
          <w:sz w:val="24"/>
          <w:szCs w:val="24"/>
          <w:lang w:val="en-GB"/>
        </w:rPr>
        <w:t>the</w:t>
      </w:r>
      <w:r w:rsidR="001F1DE4" w:rsidRPr="00815822">
        <w:rPr>
          <w:rFonts w:ascii="Garamond" w:hAnsi="Garamond"/>
          <w:sz w:val="24"/>
          <w:szCs w:val="24"/>
          <w:lang w:val="en-GB"/>
        </w:rPr>
        <w:t xml:space="preserve"> cheapest economy class and hotel of reasonable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 w:rsidR="001F1DE4" w:rsidRPr="00815822">
        <w:rPr>
          <w:rFonts w:ascii="Garamond" w:hAnsi="Garamond"/>
          <w:sz w:val="24"/>
          <w:szCs w:val="24"/>
          <w:lang w:val="en-GB"/>
        </w:rPr>
        <w:t xml:space="preserve">standard, cf. </w:t>
      </w:r>
      <w:r w:rsidRPr="00815822">
        <w:rPr>
          <w:rFonts w:ascii="Garamond" w:hAnsi="Garamond"/>
          <w:sz w:val="24"/>
          <w:szCs w:val="24"/>
          <w:lang w:val="en-GB"/>
        </w:rPr>
        <w:t>th</w:t>
      </w:r>
      <w:r>
        <w:rPr>
          <w:rFonts w:ascii="Garamond" w:hAnsi="Garamond"/>
          <w:sz w:val="24"/>
          <w:szCs w:val="24"/>
          <w:lang w:val="en-GB"/>
        </w:rPr>
        <w:t xml:space="preserve">e Governmental Circular Note </w:t>
      </w:r>
      <w:r w:rsidR="001F1DE4" w:rsidRPr="00815822">
        <w:rPr>
          <w:rFonts w:ascii="Garamond" w:hAnsi="Garamond"/>
          <w:sz w:val="24"/>
          <w:szCs w:val="24"/>
          <w:lang w:val="en-GB"/>
        </w:rPr>
        <w:t>on</w:t>
      </w:r>
      <w:r>
        <w:rPr>
          <w:rFonts w:ascii="Garamond" w:hAnsi="Garamond"/>
          <w:sz w:val="24"/>
          <w:szCs w:val="24"/>
          <w:lang w:val="en-GB"/>
        </w:rPr>
        <w:t xml:space="preserve"> Official Journeys (</w:t>
      </w:r>
      <w:r w:rsidR="001F1DE4" w:rsidRPr="00815822">
        <w:rPr>
          <w:rFonts w:ascii="Garamond" w:hAnsi="Garamond"/>
          <w:sz w:val="24"/>
          <w:szCs w:val="24"/>
          <w:lang w:val="en-GB"/>
        </w:rPr>
        <w:t xml:space="preserve">see Appendix C). </w:t>
      </w:r>
      <w:r>
        <w:rPr>
          <w:rFonts w:ascii="Garamond" w:hAnsi="Garamond"/>
          <w:sz w:val="24"/>
          <w:szCs w:val="24"/>
          <w:lang w:val="en-GB"/>
        </w:rPr>
        <w:t xml:space="preserve">If the group </w:t>
      </w:r>
      <w:r w:rsidR="001F1DE4" w:rsidRPr="00815822">
        <w:rPr>
          <w:rFonts w:ascii="Garamond" w:hAnsi="Garamond"/>
          <w:sz w:val="24"/>
          <w:szCs w:val="24"/>
          <w:lang w:val="en-GB"/>
        </w:rPr>
        <w:t xml:space="preserve">of participating companies </w:t>
      </w:r>
      <w:r>
        <w:rPr>
          <w:rFonts w:ascii="Garamond" w:hAnsi="Garamond"/>
          <w:sz w:val="24"/>
          <w:szCs w:val="24"/>
          <w:lang w:val="en-GB"/>
        </w:rPr>
        <w:t xml:space="preserve">exceeds </w:t>
      </w:r>
      <w:r w:rsidR="001F1DE4" w:rsidRPr="00815822">
        <w:rPr>
          <w:rFonts w:ascii="Garamond" w:hAnsi="Garamond"/>
          <w:sz w:val="24"/>
          <w:szCs w:val="24"/>
          <w:lang w:val="en-GB"/>
        </w:rPr>
        <w:t>25,</w:t>
      </w:r>
      <w:r w:rsidRPr="00815822">
        <w:rPr>
          <w:rFonts w:ascii="Garamond" w:hAnsi="Garamond"/>
          <w:sz w:val="24"/>
          <w:szCs w:val="24"/>
          <w:lang w:val="en-GB"/>
        </w:rPr>
        <w:t xml:space="preserve"> </w:t>
      </w:r>
      <w:r>
        <w:rPr>
          <w:rFonts w:ascii="Garamond" w:hAnsi="Garamond"/>
          <w:sz w:val="24"/>
          <w:szCs w:val="24"/>
          <w:lang w:val="en-GB"/>
        </w:rPr>
        <w:t xml:space="preserve">the </w:t>
      </w:r>
      <w:r w:rsidR="000B28C9">
        <w:rPr>
          <w:rFonts w:ascii="Garamond" w:hAnsi="Garamond"/>
          <w:sz w:val="24"/>
          <w:szCs w:val="24"/>
          <w:lang w:val="en-GB"/>
        </w:rPr>
        <w:t>subsidy</w:t>
      </w:r>
      <w:r>
        <w:rPr>
          <w:rFonts w:ascii="Garamond" w:hAnsi="Garamond"/>
          <w:sz w:val="24"/>
          <w:szCs w:val="24"/>
          <w:lang w:val="en-GB"/>
        </w:rPr>
        <w:t xml:space="preserve"> can cover travel and hotel expenses for </w:t>
      </w:r>
      <w:r w:rsidRPr="002970A5">
        <w:rPr>
          <w:rFonts w:ascii="Garamond" w:hAnsi="Garamond"/>
          <w:i/>
          <w:iCs/>
          <w:sz w:val="24"/>
          <w:szCs w:val="24"/>
          <w:lang w:val="en-GB"/>
        </w:rPr>
        <w:t>two repre</w:t>
      </w:r>
      <w:r w:rsidR="001F1DE4" w:rsidRPr="002970A5">
        <w:rPr>
          <w:rFonts w:ascii="Garamond" w:hAnsi="Garamond"/>
          <w:i/>
          <w:iCs/>
          <w:sz w:val="24"/>
          <w:szCs w:val="24"/>
          <w:lang w:val="en-GB"/>
        </w:rPr>
        <w:t>sentatives of the applicant</w:t>
      </w:r>
      <w:r w:rsidR="001F1DE4" w:rsidRPr="00815822">
        <w:rPr>
          <w:rFonts w:ascii="Garamond" w:hAnsi="Garamond"/>
          <w:sz w:val="24"/>
          <w:szCs w:val="24"/>
          <w:lang w:val="en-GB"/>
        </w:rPr>
        <w:t xml:space="preserve">. </w:t>
      </w:r>
      <w:r w:rsidR="003200C5">
        <w:rPr>
          <w:rFonts w:ascii="Garamond" w:hAnsi="Garamond"/>
          <w:sz w:val="24"/>
          <w:szCs w:val="24"/>
          <w:lang w:val="en-GB"/>
        </w:rPr>
        <w:t>Please n</w:t>
      </w:r>
      <w:r w:rsidR="001F1DE4" w:rsidRPr="00815822">
        <w:rPr>
          <w:rFonts w:ascii="Garamond" w:hAnsi="Garamond"/>
          <w:sz w:val="24"/>
          <w:szCs w:val="24"/>
          <w:lang w:val="en-GB"/>
        </w:rPr>
        <w:t>ote</w:t>
      </w:r>
      <w:r w:rsidRPr="00815822">
        <w:rPr>
          <w:rFonts w:ascii="Garamond" w:hAnsi="Garamond"/>
          <w:sz w:val="24"/>
          <w:szCs w:val="24"/>
          <w:lang w:val="en-GB"/>
        </w:rPr>
        <w:t xml:space="preserve"> </w:t>
      </w:r>
      <w:r>
        <w:rPr>
          <w:rFonts w:ascii="Garamond" w:hAnsi="Garamond"/>
          <w:sz w:val="24"/>
          <w:szCs w:val="24"/>
          <w:lang w:val="en-GB"/>
        </w:rPr>
        <w:t xml:space="preserve">that the </w:t>
      </w:r>
      <w:r w:rsidR="000B28C9">
        <w:rPr>
          <w:rFonts w:ascii="Garamond" w:hAnsi="Garamond"/>
          <w:sz w:val="24"/>
          <w:szCs w:val="24"/>
          <w:lang w:val="en-GB"/>
        </w:rPr>
        <w:t>subsidy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 w:rsidR="001F1DE4" w:rsidRPr="00815822">
        <w:rPr>
          <w:rFonts w:ascii="Garamond" w:hAnsi="Garamond"/>
          <w:sz w:val="24"/>
          <w:szCs w:val="24"/>
          <w:lang w:val="en-GB"/>
        </w:rPr>
        <w:t xml:space="preserve">can </w:t>
      </w:r>
      <w:r>
        <w:rPr>
          <w:rFonts w:ascii="Garamond" w:hAnsi="Garamond"/>
          <w:sz w:val="24"/>
          <w:szCs w:val="24"/>
          <w:lang w:val="en-GB"/>
        </w:rPr>
        <w:t xml:space="preserve">cover </w:t>
      </w:r>
      <w:r w:rsidR="001F1DE4" w:rsidRPr="00815822">
        <w:rPr>
          <w:rFonts w:ascii="Garamond" w:hAnsi="Garamond"/>
          <w:sz w:val="24"/>
          <w:szCs w:val="24"/>
          <w:lang w:val="en-GB"/>
        </w:rPr>
        <w:t xml:space="preserve">the applicant's </w:t>
      </w:r>
      <w:r w:rsidR="00621135">
        <w:rPr>
          <w:rFonts w:ascii="Garamond" w:hAnsi="Garamond"/>
          <w:sz w:val="24"/>
          <w:szCs w:val="24"/>
          <w:lang w:val="en-GB"/>
        </w:rPr>
        <w:t>travel</w:t>
      </w:r>
      <w:r w:rsidR="001F1DE4" w:rsidRPr="00815822">
        <w:rPr>
          <w:rFonts w:ascii="Garamond" w:hAnsi="Garamond"/>
          <w:sz w:val="24"/>
          <w:szCs w:val="24"/>
          <w:lang w:val="en-GB"/>
        </w:rPr>
        <w:t xml:space="preserve"> with arrival one day before the </w:t>
      </w:r>
      <w:r w:rsidR="00C73806">
        <w:rPr>
          <w:rFonts w:ascii="Garamond" w:hAnsi="Garamond"/>
          <w:sz w:val="24"/>
          <w:szCs w:val="24"/>
          <w:lang w:val="en-GB"/>
        </w:rPr>
        <w:t xml:space="preserve">joint </w:t>
      </w:r>
      <w:r>
        <w:rPr>
          <w:rFonts w:ascii="Garamond" w:hAnsi="Garamond"/>
          <w:sz w:val="24"/>
          <w:szCs w:val="24"/>
          <w:lang w:val="en-GB"/>
        </w:rPr>
        <w:t>trade promotion</w:t>
      </w:r>
      <w:r w:rsidRPr="00815822">
        <w:rPr>
          <w:rFonts w:ascii="Garamond" w:hAnsi="Garamond"/>
          <w:sz w:val="24"/>
          <w:szCs w:val="24"/>
          <w:lang w:val="en-GB"/>
        </w:rPr>
        <w:t xml:space="preserve"> </w:t>
      </w:r>
      <w:r w:rsidR="001F1DE4" w:rsidRPr="00815822">
        <w:rPr>
          <w:rFonts w:ascii="Garamond" w:hAnsi="Garamond"/>
          <w:sz w:val="24"/>
          <w:szCs w:val="24"/>
          <w:lang w:val="en-GB"/>
        </w:rPr>
        <w:t>start</w:t>
      </w:r>
      <w:r>
        <w:rPr>
          <w:rFonts w:ascii="Garamond" w:hAnsi="Garamond"/>
          <w:sz w:val="24"/>
          <w:szCs w:val="24"/>
          <w:lang w:val="en-GB"/>
        </w:rPr>
        <w:t>s</w:t>
      </w:r>
      <w:r w:rsidR="001F1DE4" w:rsidRPr="00815822">
        <w:rPr>
          <w:rFonts w:ascii="Garamond" w:hAnsi="Garamond"/>
          <w:sz w:val="24"/>
          <w:szCs w:val="24"/>
          <w:lang w:val="en-GB"/>
        </w:rPr>
        <w:t xml:space="preserve"> and depart</w:t>
      </w:r>
      <w:r w:rsidR="00941AF4">
        <w:rPr>
          <w:rFonts w:ascii="Garamond" w:hAnsi="Garamond"/>
          <w:sz w:val="24"/>
          <w:szCs w:val="24"/>
          <w:lang w:val="en-GB"/>
        </w:rPr>
        <w:t>ure</w:t>
      </w:r>
      <w:r w:rsidR="001F1DE4" w:rsidRPr="00815822">
        <w:rPr>
          <w:rFonts w:ascii="Garamond" w:hAnsi="Garamond"/>
          <w:sz w:val="24"/>
          <w:szCs w:val="24"/>
          <w:lang w:val="en-GB"/>
        </w:rPr>
        <w:t xml:space="preserve"> the day after the end of the </w:t>
      </w:r>
      <w:r w:rsidR="00C73806">
        <w:rPr>
          <w:rFonts w:ascii="Garamond" w:hAnsi="Garamond"/>
          <w:sz w:val="24"/>
          <w:szCs w:val="24"/>
          <w:lang w:val="en-GB"/>
        </w:rPr>
        <w:t xml:space="preserve">joint </w:t>
      </w:r>
      <w:r>
        <w:rPr>
          <w:rFonts w:ascii="Garamond" w:hAnsi="Garamond"/>
          <w:sz w:val="24"/>
          <w:szCs w:val="24"/>
          <w:lang w:val="en-GB"/>
        </w:rPr>
        <w:t>trade promotion</w:t>
      </w:r>
      <w:r w:rsidR="004416B8">
        <w:rPr>
          <w:rFonts w:ascii="Garamond" w:hAnsi="Garamond"/>
          <w:sz w:val="24"/>
          <w:szCs w:val="24"/>
          <w:lang w:val="en-GB"/>
        </w:rPr>
        <w:t>.</w:t>
      </w:r>
    </w:p>
    <w:p w:rsidR="008904FE" w:rsidRPr="008904FE" w:rsidRDefault="00941AF4" w:rsidP="008904FE">
      <w:pPr>
        <w:pStyle w:val="Listeafsnit"/>
        <w:numPr>
          <w:ilvl w:val="1"/>
          <w:numId w:val="2"/>
        </w:numPr>
        <w:rPr>
          <w:rFonts w:ascii="Garamond" w:hAnsi="Garamond"/>
          <w:sz w:val="24"/>
          <w:szCs w:val="24"/>
          <w:lang w:val="en-GB"/>
        </w:rPr>
      </w:pPr>
      <w:r w:rsidRPr="002970A5">
        <w:rPr>
          <w:rFonts w:ascii="Garamond" w:hAnsi="Garamond"/>
          <w:i/>
          <w:iCs/>
          <w:sz w:val="24"/>
          <w:szCs w:val="24"/>
          <w:lang w:val="en-GB"/>
        </w:rPr>
        <w:t xml:space="preserve">For </w:t>
      </w:r>
      <w:r w:rsidR="004C7850" w:rsidRPr="002970A5">
        <w:rPr>
          <w:rFonts w:ascii="Garamond" w:hAnsi="Garamond"/>
          <w:i/>
          <w:iCs/>
          <w:sz w:val="24"/>
          <w:szCs w:val="24"/>
          <w:lang w:val="en-GB"/>
        </w:rPr>
        <w:t>delegation visits to Denmark</w:t>
      </w:r>
      <w:r w:rsidR="004C7850">
        <w:rPr>
          <w:rFonts w:ascii="Garamond" w:hAnsi="Garamond"/>
          <w:sz w:val="24"/>
          <w:szCs w:val="24"/>
          <w:lang w:val="en-GB"/>
        </w:rPr>
        <w:t xml:space="preserve">, the </w:t>
      </w:r>
      <w:r w:rsidR="000B28C9">
        <w:rPr>
          <w:rFonts w:ascii="Garamond" w:hAnsi="Garamond"/>
          <w:sz w:val="24"/>
          <w:szCs w:val="24"/>
          <w:lang w:val="en-GB"/>
        </w:rPr>
        <w:t>subsidy</w:t>
      </w:r>
      <w:r w:rsidR="004C7850">
        <w:rPr>
          <w:rFonts w:ascii="Garamond" w:hAnsi="Garamond"/>
          <w:sz w:val="24"/>
          <w:szCs w:val="24"/>
          <w:lang w:val="en-GB"/>
        </w:rPr>
        <w:t xml:space="preserve"> can be used to cover </w:t>
      </w:r>
      <w:r w:rsidRPr="00941AF4">
        <w:rPr>
          <w:rFonts w:ascii="Garamond" w:hAnsi="Garamond"/>
          <w:sz w:val="24"/>
          <w:szCs w:val="24"/>
          <w:lang w:val="en-GB"/>
        </w:rPr>
        <w:t>hotel expenses for one representative per company from the foreign delegation in accordance with the rates in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 w:rsidRPr="00941AF4">
        <w:rPr>
          <w:rFonts w:ascii="Garamond" w:hAnsi="Garamond"/>
          <w:sz w:val="24"/>
          <w:szCs w:val="24"/>
          <w:lang w:val="en-GB"/>
        </w:rPr>
        <w:t xml:space="preserve">Appendix C, however, the total </w:t>
      </w:r>
      <w:r w:rsidR="000B28C9">
        <w:rPr>
          <w:rFonts w:ascii="Garamond" w:hAnsi="Garamond"/>
          <w:sz w:val="24"/>
          <w:szCs w:val="24"/>
          <w:lang w:val="en-GB"/>
        </w:rPr>
        <w:t>subsidy</w:t>
      </w:r>
      <w:r w:rsidRPr="00941AF4">
        <w:rPr>
          <w:rFonts w:ascii="Garamond" w:hAnsi="Garamond"/>
          <w:sz w:val="24"/>
          <w:szCs w:val="24"/>
          <w:lang w:val="en-GB"/>
        </w:rPr>
        <w:t xml:space="preserve"> for the hotel can</w:t>
      </w:r>
      <w:r w:rsidR="003200C5">
        <w:rPr>
          <w:rFonts w:ascii="Garamond" w:hAnsi="Garamond"/>
          <w:sz w:val="24"/>
          <w:szCs w:val="24"/>
          <w:lang w:val="en-GB"/>
        </w:rPr>
        <w:t>not exceed</w:t>
      </w:r>
      <w:r w:rsidRPr="00941AF4">
        <w:rPr>
          <w:rFonts w:ascii="Garamond" w:hAnsi="Garamond"/>
          <w:sz w:val="24"/>
          <w:szCs w:val="24"/>
          <w:lang w:val="en-GB"/>
        </w:rPr>
        <w:t xml:space="preserve"> DKK 50,000.</w:t>
      </w:r>
    </w:p>
    <w:p w:rsidR="008904FE" w:rsidRDefault="008904FE" w:rsidP="008904FE">
      <w:pPr>
        <w:pStyle w:val="Listeafsnit"/>
        <w:numPr>
          <w:ilvl w:val="0"/>
          <w:numId w:val="2"/>
        </w:numPr>
        <w:rPr>
          <w:rFonts w:ascii="Garamond" w:hAnsi="Garamond"/>
          <w:sz w:val="24"/>
          <w:szCs w:val="24"/>
          <w:lang w:val="en-GB"/>
        </w:rPr>
      </w:pPr>
      <w:r w:rsidRPr="008904FE">
        <w:rPr>
          <w:rFonts w:ascii="Garamond" w:hAnsi="Garamond"/>
          <w:sz w:val="24"/>
          <w:szCs w:val="24"/>
          <w:lang w:val="en-GB"/>
        </w:rPr>
        <w:t>Expenses for joint transport as part of the overall joint program</w:t>
      </w:r>
      <w:r>
        <w:rPr>
          <w:rFonts w:ascii="Garamond" w:hAnsi="Garamond"/>
          <w:sz w:val="24"/>
          <w:szCs w:val="24"/>
          <w:lang w:val="en-GB"/>
        </w:rPr>
        <w:t>me</w:t>
      </w:r>
      <w:r w:rsidRPr="008904FE">
        <w:rPr>
          <w:rFonts w:ascii="Garamond" w:hAnsi="Garamond"/>
          <w:sz w:val="24"/>
          <w:szCs w:val="24"/>
          <w:lang w:val="en-GB"/>
        </w:rPr>
        <w:t xml:space="preserve"> during the</w:t>
      </w:r>
      <w:r w:rsidR="00C73806">
        <w:rPr>
          <w:rFonts w:ascii="Garamond" w:hAnsi="Garamond"/>
          <w:sz w:val="24"/>
          <w:szCs w:val="24"/>
          <w:lang w:val="en-GB"/>
        </w:rPr>
        <w:t xml:space="preserve"> joint</w:t>
      </w:r>
      <w:r w:rsidRPr="008904FE">
        <w:rPr>
          <w:rFonts w:ascii="Garamond" w:hAnsi="Garamond"/>
          <w:sz w:val="24"/>
          <w:szCs w:val="24"/>
          <w:lang w:val="en-GB"/>
        </w:rPr>
        <w:t xml:space="preserve"> </w:t>
      </w:r>
      <w:r>
        <w:rPr>
          <w:rFonts w:ascii="Garamond" w:hAnsi="Garamond"/>
          <w:sz w:val="24"/>
          <w:szCs w:val="24"/>
          <w:lang w:val="en-GB"/>
        </w:rPr>
        <w:t>trade promotion</w:t>
      </w:r>
      <w:r w:rsidRPr="008904FE">
        <w:rPr>
          <w:rFonts w:ascii="Garamond" w:hAnsi="Garamond"/>
          <w:sz w:val="24"/>
          <w:szCs w:val="24"/>
          <w:lang w:val="en-GB"/>
        </w:rPr>
        <w:t>/delegation visit, e.g. bus rental</w:t>
      </w:r>
      <w:r>
        <w:rPr>
          <w:rFonts w:ascii="Garamond" w:hAnsi="Garamond"/>
          <w:sz w:val="24"/>
          <w:szCs w:val="24"/>
          <w:lang w:val="en-GB"/>
        </w:rPr>
        <w:t>.</w:t>
      </w:r>
    </w:p>
    <w:p w:rsidR="008904FE" w:rsidRDefault="008904FE" w:rsidP="008904FE">
      <w:pPr>
        <w:pStyle w:val="Listeafsnit"/>
        <w:numPr>
          <w:ilvl w:val="0"/>
          <w:numId w:val="2"/>
        </w:numPr>
        <w:rPr>
          <w:rFonts w:ascii="Garamond" w:hAnsi="Garamond"/>
          <w:sz w:val="24"/>
          <w:szCs w:val="24"/>
          <w:lang w:val="en-GB"/>
        </w:rPr>
      </w:pPr>
      <w:r w:rsidRPr="008904FE">
        <w:rPr>
          <w:rFonts w:ascii="Garamond" w:hAnsi="Garamond"/>
          <w:sz w:val="24"/>
          <w:szCs w:val="24"/>
          <w:lang w:val="en-GB"/>
        </w:rPr>
        <w:t>Expenses for external speakers unrelated to the organi</w:t>
      </w:r>
      <w:r w:rsidR="00992DB3">
        <w:rPr>
          <w:rFonts w:ascii="Garamond" w:hAnsi="Garamond"/>
          <w:sz w:val="24"/>
          <w:szCs w:val="24"/>
          <w:lang w:val="en-GB"/>
        </w:rPr>
        <w:t>s</w:t>
      </w:r>
      <w:r w:rsidRPr="008904FE">
        <w:rPr>
          <w:rFonts w:ascii="Garamond" w:hAnsi="Garamond"/>
          <w:sz w:val="24"/>
          <w:szCs w:val="24"/>
          <w:lang w:val="en-GB"/>
        </w:rPr>
        <w:t>ations concerned and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 w:rsidRPr="008904FE">
        <w:rPr>
          <w:rFonts w:ascii="Garamond" w:hAnsi="Garamond"/>
          <w:sz w:val="24"/>
          <w:szCs w:val="24"/>
          <w:lang w:val="en-GB"/>
        </w:rPr>
        <w:t>participating companies</w:t>
      </w:r>
      <w:r>
        <w:rPr>
          <w:rFonts w:ascii="Garamond" w:hAnsi="Garamond"/>
          <w:sz w:val="24"/>
          <w:szCs w:val="24"/>
          <w:lang w:val="en-GB"/>
        </w:rPr>
        <w:t>.</w:t>
      </w:r>
    </w:p>
    <w:p w:rsidR="00992DB3" w:rsidRDefault="00992DB3" w:rsidP="00992DB3">
      <w:pPr>
        <w:pStyle w:val="Listeafsnit"/>
        <w:numPr>
          <w:ilvl w:val="0"/>
          <w:numId w:val="2"/>
        </w:num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Auditing</w:t>
      </w:r>
      <w:r w:rsidRPr="00992DB3">
        <w:rPr>
          <w:rFonts w:ascii="Garamond" w:hAnsi="Garamond"/>
          <w:sz w:val="24"/>
          <w:szCs w:val="24"/>
          <w:lang w:val="en-GB"/>
        </w:rPr>
        <w:t xml:space="preserve"> of project accounts (only mandatory for pr</w:t>
      </w:r>
      <w:r>
        <w:rPr>
          <w:rFonts w:ascii="Garamond" w:hAnsi="Garamond"/>
          <w:sz w:val="24"/>
          <w:szCs w:val="24"/>
          <w:lang w:val="en-GB"/>
        </w:rPr>
        <w:t xml:space="preserve">ojects with approved </w:t>
      </w:r>
      <w:r w:rsidR="000B28C9">
        <w:rPr>
          <w:rFonts w:ascii="Garamond" w:hAnsi="Garamond"/>
          <w:sz w:val="24"/>
          <w:szCs w:val="24"/>
          <w:lang w:val="en-GB"/>
        </w:rPr>
        <w:t>subsid</w:t>
      </w:r>
      <w:r w:rsidR="003200C5">
        <w:rPr>
          <w:rFonts w:ascii="Garamond" w:hAnsi="Garamond"/>
          <w:sz w:val="24"/>
          <w:szCs w:val="24"/>
          <w:lang w:val="en-GB"/>
        </w:rPr>
        <w:t>ie</w:t>
      </w:r>
      <w:r>
        <w:rPr>
          <w:rFonts w:ascii="Garamond" w:hAnsi="Garamond"/>
          <w:sz w:val="24"/>
          <w:szCs w:val="24"/>
          <w:lang w:val="en-GB"/>
        </w:rPr>
        <w:t xml:space="preserve">s </w:t>
      </w:r>
      <w:r w:rsidR="003200C5">
        <w:rPr>
          <w:rFonts w:ascii="Garamond" w:hAnsi="Garamond"/>
          <w:sz w:val="24"/>
          <w:szCs w:val="24"/>
          <w:lang w:val="en-GB"/>
        </w:rPr>
        <w:t xml:space="preserve">of more than </w:t>
      </w:r>
      <w:r>
        <w:rPr>
          <w:rFonts w:ascii="Garamond" w:hAnsi="Garamond"/>
          <w:sz w:val="24"/>
          <w:szCs w:val="24"/>
          <w:lang w:val="en-GB"/>
        </w:rPr>
        <w:t xml:space="preserve">DKK </w:t>
      </w:r>
      <w:r w:rsidRPr="00992DB3">
        <w:rPr>
          <w:rFonts w:ascii="Garamond" w:hAnsi="Garamond"/>
          <w:sz w:val="24"/>
          <w:szCs w:val="24"/>
          <w:lang w:val="en-GB"/>
        </w:rPr>
        <w:t>200,000).</w:t>
      </w:r>
    </w:p>
    <w:p w:rsidR="00992DB3" w:rsidRDefault="003200C5" w:rsidP="00992DB3">
      <w:pPr>
        <w:pStyle w:val="Listeafsnit"/>
        <w:numPr>
          <w:ilvl w:val="0"/>
          <w:numId w:val="2"/>
        </w:num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For virtual promotions</w:t>
      </w:r>
      <w:r w:rsidR="00992DB3" w:rsidRPr="00992DB3">
        <w:rPr>
          <w:rFonts w:ascii="Garamond" w:hAnsi="Garamond"/>
          <w:sz w:val="24"/>
          <w:szCs w:val="24"/>
          <w:lang w:val="en-GB"/>
        </w:rPr>
        <w:t xml:space="preserve">, </w:t>
      </w:r>
      <w:r w:rsidR="00992DB3">
        <w:rPr>
          <w:rFonts w:ascii="Garamond" w:hAnsi="Garamond"/>
          <w:sz w:val="24"/>
          <w:szCs w:val="24"/>
          <w:lang w:val="en-GB"/>
        </w:rPr>
        <w:t xml:space="preserve">the </w:t>
      </w:r>
      <w:r w:rsidR="000B28C9">
        <w:rPr>
          <w:rFonts w:ascii="Garamond" w:hAnsi="Garamond"/>
          <w:sz w:val="24"/>
          <w:szCs w:val="24"/>
          <w:lang w:val="en-GB"/>
        </w:rPr>
        <w:t>subsidy</w:t>
      </w:r>
      <w:r w:rsidR="00992DB3">
        <w:rPr>
          <w:rFonts w:ascii="Garamond" w:hAnsi="Garamond"/>
          <w:sz w:val="24"/>
          <w:szCs w:val="24"/>
          <w:lang w:val="en-GB"/>
        </w:rPr>
        <w:t xml:space="preserve"> can cover</w:t>
      </w:r>
      <w:r w:rsidR="00992DB3" w:rsidRPr="00992DB3">
        <w:rPr>
          <w:rFonts w:ascii="Garamond" w:hAnsi="Garamond"/>
          <w:sz w:val="24"/>
          <w:szCs w:val="24"/>
          <w:lang w:val="en-GB"/>
        </w:rPr>
        <w:t xml:space="preserve"> consulting services, shared image and video material, etc., as well as the rental of IT equipment. </w:t>
      </w:r>
      <w:r>
        <w:rPr>
          <w:rFonts w:ascii="Garamond" w:hAnsi="Garamond"/>
          <w:sz w:val="24"/>
          <w:szCs w:val="24"/>
          <w:lang w:val="en-GB"/>
        </w:rPr>
        <w:t>Subsidies</w:t>
      </w:r>
      <w:r w:rsidR="00992DB3" w:rsidRPr="00992DB3">
        <w:rPr>
          <w:rFonts w:ascii="Garamond" w:hAnsi="Garamond"/>
          <w:sz w:val="24"/>
          <w:szCs w:val="24"/>
          <w:lang w:val="en-GB"/>
        </w:rPr>
        <w:t xml:space="preserve"> </w:t>
      </w:r>
      <w:r w:rsidR="00992DB3">
        <w:rPr>
          <w:rFonts w:ascii="Garamond" w:hAnsi="Garamond"/>
          <w:sz w:val="24"/>
          <w:szCs w:val="24"/>
          <w:lang w:val="en-GB"/>
        </w:rPr>
        <w:t>cannot cover</w:t>
      </w:r>
      <w:r w:rsidR="00992DB3" w:rsidRPr="00992DB3">
        <w:rPr>
          <w:rFonts w:ascii="Garamond" w:hAnsi="Garamond"/>
          <w:sz w:val="24"/>
          <w:szCs w:val="24"/>
          <w:lang w:val="en-GB"/>
        </w:rPr>
        <w:t xml:space="preserve"> the purchase of IT equipment and</w:t>
      </w:r>
      <w:r w:rsidR="00992DB3">
        <w:rPr>
          <w:rFonts w:ascii="Garamond" w:hAnsi="Garamond"/>
          <w:sz w:val="24"/>
          <w:szCs w:val="24"/>
          <w:lang w:val="en-GB"/>
        </w:rPr>
        <w:t xml:space="preserve"> </w:t>
      </w:r>
      <w:r w:rsidR="00992DB3" w:rsidRPr="00992DB3">
        <w:rPr>
          <w:rFonts w:ascii="Garamond" w:hAnsi="Garamond"/>
          <w:sz w:val="24"/>
          <w:szCs w:val="24"/>
          <w:lang w:val="en-GB"/>
        </w:rPr>
        <w:t>solutions.</w:t>
      </w:r>
    </w:p>
    <w:p w:rsidR="00374D31" w:rsidRPr="000C3495" w:rsidRDefault="00992DB3" w:rsidP="00992DB3">
      <w:pPr>
        <w:pStyle w:val="Listeafsnit"/>
        <w:numPr>
          <w:ilvl w:val="0"/>
          <w:numId w:val="2"/>
        </w:numPr>
        <w:rPr>
          <w:rFonts w:ascii="Garamond" w:hAnsi="Garamond"/>
          <w:sz w:val="24"/>
          <w:szCs w:val="24"/>
          <w:lang w:val="en-GB"/>
        </w:rPr>
      </w:pPr>
      <w:r w:rsidRPr="00992DB3">
        <w:rPr>
          <w:rFonts w:ascii="Garamond" w:hAnsi="Garamond"/>
          <w:sz w:val="24"/>
          <w:szCs w:val="24"/>
          <w:lang w:val="en"/>
        </w:rPr>
        <w:lastRenderedPageBreak/>
        <w:t>Joint activities on online marketplaces</w:t>
      </w:r>
      <w:r w:rsidR="000C3495">
        <w:rPr>
          <w:rFonts w:ascii="Garamond" w:hAnsi="Garamond"/>
          <w:sz w:val="24"/>
          <w:szCs w:val="24"/>
          <w:lang w:val="en"/>
        </w:rPr>
        <w:t>,</w:t>
      </w:r>
      <w:r w:rsidRPr="00992DB3">
        <w:rPr>
          <w:rFonts w:ascii="Garamond" w:hAnsi="Garamond"/>
          <w:sz w:val="24"/>
          <w:szCs w:val="24"/>
          <w:lang w:val="en"/>
        </w:rPr>
        <w:t xml:space="preserve"> </w:t>
      </w:r>
      <w:r w:rsidR="000C3495">
        <w:rPr>
          <w:rFonts w:ascii="Garamond" w:hAnsi="Garamond"/>
          <w:sz w:val="24"/>
          <w:szCs w:val="24"/>
          <w:lang w:val="en"/>
        </w:rPr>
        <w:t>e</w:t>
      </w:r>
      <w:r w:rsidR="00682019">
        <w:rPr>
          <w:rFonts w:ascii="Garamond" w:hAnsi="Garamond"/>
          <w:sz w:val="24"/>
          <w:szCs w:val="24"/>
          <w:lang w:val="en"/>
        </w:rPr>
        <w:t>.</w:t>
      </w:r>
      <w:r w:rsidRPr="00992DB3">
        <w:rPr>
          <w:rFonts w:ascii="Garamond" w:hAnsi="Garamond"/>
          <w:sz w:val="24"/>
          <w:szCs w:val="24"/>
          <w:lang w:val="en"/>
        </w:rPr>
        <w:t>g. in the form of establishing a joint</w:t>
      </w:r>
      <w:r w:rsidR="000C3495">
        <w:rPr>
          <w:rFonts w:ascii="Garamond" w:hAnsi="Garamond"/>
          <w:sz w:val="24"/>
          <w:szCs w:val="24"/>
          <w:lang w:val="en"/>
        </w:rPr>
        <w:t xml:space="preserve"> </w:t>
      </w:r>
      <w:r w:rsidRPr="000C3495">
        <w:rPr>
          <w:rFonts w:ascii="Garamond" w:hAnsi="Garamond"/>
          <w:sz w:val="24"/>
          <w:szCs w:val="24"/>
          <w:lang w:val="en"/>
        </w:rPr>
        <w:t>Danish "landing page</w:t>
      </w:r>
      <w:r w:rsidR="000C3495">
        <w:rPr>
          <w:rFonts w:ascii="Garamond" w:hAnsi="Garamond"/>
          <w:sz w:val="24"/>
          <w:szCs w:val="24"/>
          <w:lang w:val="en"/>
        </w:rPr>
        <w:t>" or preparation of the companie</w:t>
      </w:r>
      <w:r w:rsidRPr="000C3495">
        <w:rPr>
          <w:rFonts w:ascii="Garamond" w:hAnsi="Garamond"/>
          <w:sz w:val="24"/>
          <w:szCs w:val="24"/>
          <w:lang w:val="en"/>
        </w:rPr>
        <w:t>s</w:t>
      </w:r>
      <w:r w:rsidR="000C3495">
        <w:rPr>
          <w:rFonts w:ascii="Garamond" w:hAnsi="Garamond"/>
          <w:sz w:val="24"/>
          <w:szCs w:val="24"/>
          <w:lang w:val="en"/>
        </w:rPr>
        <w:t xml:space="preserve">’ presence on </w:t>
      </w:r>
      <w:r w:rsidRPr="000C3495">
        <w:rPr>
          <w:rFonts w:ascii="Garamond" w:hAnsi="Garamond"/>
          <w:sz w:val="24"/>
          <w:szCs w:val="24"/>
          <w:lang w:val="en"/>
        </w:rPr>
        <w:t>digital</w:t>
      </w:r>
      <w:r w:rsidR="000C3495">
        <w:rPr>
          <w:rFonts w:ascii="Garamond" w:hAnsi="Garamond"/>
          <w:sz w:val="24"/>
          <w:szCs w:val="24"/>
          <w:lang w:val="en"/>
        </w:rPr>
        <w:t xml:space="preserve"> </w:t>
      </w:r>
      <w:r w:rsidRPr="000C3495">
        <w:rPr>
          <w:rFonts w:ascii="Garamond" w:hAnsi="Garamond"/>
          <w:sz w:val="24"/>
          <w:szCs w:val="24"/>
          <w:lang w:val="en"/>
        </w:rPr>
        <w:t xml:space="preserve">platforms. Similar to physical </w:t>
      </w:r>
      <w:r w:rsidR="00C73806">
        <w:rPr>
          <w:rFonts w:ascii="Garamond" w:hAnsi="Garamond"/>
          <w:sz w:val="24"/>
          <w:szCs w:val="24"/>
          <w:lang w:val="en"/>
        </w:rPr>
        <w:t xml:space="preserve">joint </w:t>
      </w:r>
      <w:r w:rsidR="000C3495">
        <w:rPr>
          <w:rFonts w:ascii="Garamond" w:hAnsi="Garamond"/>
          <w:sz w:val="24"/>
          <w:szCs w:val="24"/>
          <w:lang w:val="en"/>
        </w:rPr>
        <w:t>trade promotions</w:t>
      </w:r>
      <w:r w:rsidRPr="000C3495">
        <w:rPr>
          <w:rFonts w:ascii="Garamond" w:hAnsi="Garamond"/>
          <w:sz w:val="24"/>
          <w:szCs w:val="24"/>
          <w:lang w:val="en"/>
        </w:rPr>
        <w:t>, TC's logo must appear clear and legible.</w:t>
      </w:r>
    </w:p>
    <w:p w:rsidR="000C3495" w:rsidRDefault="000C3495" w:rsidP="000C3495">
      <w:pPr>
        <w:pStyle w:val="Listeafsnit"/>
        <w:numPr>
          <w:ilvl w:val="0"/>
          <w:numId w:val="2"/>
        </w:numPr>
        <w:rPr>
          <w:rFonts w:ascii="Garamond" w:hAnsi="Garamond"/>
          <w:sz w:val="24"/>
          <w:szCs w:val="24"/>
          <w:lang w:val="en-GB"/>
        </w:rPr>
      </w:pPr>
      <w:r w:rsidRPr="000C3495">
        <w:rPr>
          <w:rFonts w:ascii="Garamond" w:hAnsi="Garamond"/>
          <w:sz w:val="24"/>
          <w:szCs w:val="24"/>
          <w:lang w:val="en-GB"/>
        </w:rPr>
        <w:t xml:space="preserve">Cf. </w:t>
      </w:r>
      <w:r>
        <w:rPr>
          <w:rFonts w:ascii="Garamond" w:hAnsi="Garamond"/>
          <w:sz w:val="24"/>
          <w:szCs w:val="24"/>
          <w:lang w:val="en-GB"/>
        </w:rPr>
        <w:t xml:space="preserve">The </w:t>
      </w:r>
      <w:r w:rsidRPr="000C3495">
        <w:rPr>
          <w:rFonts w:ascii="Garamond" w:hAnsi="Garamond"/>
          <w:sz w:val="24"/>
          <w:szCs w:val="24"/>
          <w:lang w:val="en-GB"/>
        </w:rPr>
        <w:t xml:space="preserve">Finance Act </w:t>
      </w:r>
      <w:r>
        <w:rPr>
          <w:rFonts w:ascii="Garamond" w:hAnsi="Garamond"/>
          <w:sz w:val="24"/>
          <w:szCs w:val="24"/>
          <w:lang w:val="en-GB"/>
        </w:rPr>
        <w:t xml:space="preserve">of </w:t>
      </w:r>
      <w:r w:rsidRPr="000C3495">
        <w:rPr>
          <w:rFonts w:ascii="Garamond" w:hAnsi="Garamond"/>
          <w:sz w:val="24"/>
          <w:szCs w:val="24"/>
          <w:lang w:val="en-GB"/>
        </w:rPr>
        <w:t xml:space="preserve">2023 §06.41.03.20, Danish </w:t>
      </w:r>
      <w:r>
        <w:rPr>
          <w:rFonts w:ascii="Garamond" w:hAnsi="Garamond"/>
          <w:sz w:val="24"/>
          <w:szCs w:val="24"/>
          <w:lang w:val="en-GB"/>
        </w:rPr>
        <w:t xml:space="preserve">missions can apply for 100 pct. </w:t>
      </w:r>
      <w:r w:rsidRPr="000C3495">
        <w:rPr>
          <w:rFonts w:ascii="Garamond" w:hAnsi="Garamond"/>
          <w:sz w:val="24"/>
          <w:szCs w:val="24"/>
          <w:lang w:val="en-GB"/>
        </w:rPr>
        <w:t xml:space="preserve">financing of </w:t>
      </w:r>
      <w:r w:rsidR="00FE008A">
        <w:rPr>
          <w:rFonts w:ascii="Garamond" w:hAnsi="Garamond"/>
          <w:sz w:val="24"/>
          <w:szCs w:val="24"/>
          <w:lang w:val="en-GB"/>
        </w:rPr>
        <w:t>incoming</w:t>
      </w:r>
      <w:r w:rsidRPr="000C3495">
        <w:rPr>
          <w:rFonts w:ascii="Garamond" w:hAnsi="Garamond"/>
          <w:sz w:val="24"/>
          <w:szCs w:val="24"/>
          <w:lang w:val="en-GB"/>
        </w:rPr>
        <w:t xml:space="preserve"> visits by public autho</w:t>
      </w:r>
      <w:r>
        <w:rPr>
          <w:rFonts w:ascii="Garamond" w:hAnsi="Garamond"/>
          <w:sz w:val="24"/>
          <w:szCs w:val="24"/>
          <w:lang w:val="en-GB"/>
        </w:rPr>
        <w:t>rities from other countries for the purpose of presenting</w:t>
      </w:r>
      <w:r w:rsidRPr="000C3495">
        <w:rPr>
          <w:rFonts w:ascii="Garamond" w:hAnsi="Garamond"/>
          <w:sz w:val="24"/>
          <w:szCs w:val="24"/>
          <w:lang w:val="en-GB"/>
        </w:rPr>
        <w:t xml:space="preserve"> Danish solutions. In these cases, all travel costs for the foreign delegation are covered according to the </w:t>
      </w:r>
      <w:r>
        <w:rPr>
          <w:rFonts w:ascii="Garamond" w:hAnsi="Garamond"/>
          <w:sz w:val="24"/>
          <w:szCs w:val="24"/>
          <w:lang w:val="en-GB"/>
        </w:rPr>
        <w:t>governmental</w:t>
      </w:r>
      <w:r w:rsidRPr="000C3495">
        <w:rPr>
          <w:rFonts w:ascii="Garamond" w:hAnsi="Garamond"/>
          <w:sz w:val="24"/>
          <w:szCs w:val="24"/>
          <w:lang w:val="en-GB"/>
        </w:rPr>
        <w:t xml:space="preserve"> rates.</w:t>
      </w:r>
    </w:p>
    <w:p w:rsidR="004C7D86" w:rsidRDefault="009A7CAC" w:rsidP="00B724D9">
      <w:pPr>
        <w:rPr>
          <w:rFonts w:ascii="Garamond" w:hAnsi="Garamond"/>
          <w:sz w:val="24"/>
          <w:szCs w:val="24"/>
          <w:lang w:val="en"/>
        </w:rPr>
      </w:pPr>
      <w:r w:rsidRPr="00B724D9">
        <w:rPr>
          <w:rFonts w:ascii="Garamond" w:hAnsi="Garamond"/>
          <w:sz w:val="24"/>
          <w:szCs w:val="24"/>
          <w:lang w:val="en"/>
        </w:rPr>
        <w:t xml:space="preserve">TC must approve any other types of expenses in relation to the </w:t>
      </w:r>
      <w:r w:rsidR="00C73806">
        <w:rPr>
          <w:rFonts w:ascii="Garamond" w:hAnsi="Garamond"/>
          <w:sz w:val="24"/>
          <w:szCs w:val="24"/>
          <w:lang w:val="en"/>
        </w:rPr>
        <w:t xml:space="preserve">joint </w:t>
      </w:r>
      <w:r w:rsidRPr="00B724D9">
        <w:rPr>
          <w:rFonts w:ascii="Garamond" w:hAnsi="Garamond"/>
          <w:sz w:val="24"/>
          <w:szCs w:val="24"/>
          <w:lang w:val="en"/>
        </w:rPr>
        <w:t xml:space="preserve">trade promotion, </w:t>
      </w:r>
      <w:r w:rsidR="00122682">
        <w:rPr>
          <w:rFonts w:ascii="Garamond" w:hAnsi="Garamond"/>
          <w:sz w:val="24"/>
          <w:szCs w:val="24"/>
          <w:lang w:val="en"/>
        </w:rPr>
        <w:t xml:space="preserve">and </w:t>
      </w:r>
      <w:r w:rsidRPr="00B724D9">
        <w:rPr>
          <w:rFonts w:ascii="Garamond" w:hAnsi="Garamond"/>
          <w:sz w:val="24"/>
          <w:szCs w:val="24"/>
          <w:lang w:val="en"/>
        </w:rPr>
        <w:t xml:space="preserve">which </w:t>
      </w:r>
      <w:proofErr w:type="gramStart"/>
      <w:r w:rsidRPr="00B724D9">
        <w:rPr>
          <w:rFonts w:ascii="Garamond" w:hAnsi="Garamond"/>
          <w:sz w:val="24"/>
          <w:szCs w:val="24"/>
          <w:lang w:val="en"/>
        </w:rPr>
        <w:t>are</w:t>
      </w:r>
      <w:r w:rsidR="00B962DC">
        <w:rPr>
          <w:rFonts w:ascii="Garamond" w:hAnsi="Garamond"/>
          <w:sz w:val="24"/>
          <w:szCs w:val="24"/>
          <w:lang w:val="en"/>
        </w:rPr>
        <w:t xml:space="preserve"> </w:t>
      </w:r>
      <w:r w:rsidRPr="00B724D9">
        <w:rPr>
          <w:rFonts w:ascii="Garamond" w:hAnsi="Garamond"/>
          <w:sz w:val="24"/>
          <w:szCs w:val="24"/>
          <w:lang w:val="en"/>
        </w:rPr>
        <w:t xml:space="preserve"> not</w:t>
      </w:r>
      <w:proofErr w:type="gramEnd"/>
      <w:r w:rsidRPr="00B724D9">
        <w:rPr>
          <w:rFonts w:ascii="Garamond" w:hAnsi="Garamond"/>
          <w:sz w:val="24"/>
          <w:szCs w:val="24"/>
          <w:lang w:val="en"/>
        </w:rPr>
        <w:t xml:space="preserve"> mentioned above,</w:t>
      </w:r>
      <w:r w:rsidR="00B724D9" w:rsidRPr="00B724D9">
        <w:rPr>
          <w:rFonts w:ascii="Garamond" w:hAnsi="Garamond"/>
          <w:sz w:val="24"/>
          <w:szCs w:val="24"/>
          <w:lang w:val="en"/>
        </w:rPr>
        <w:t xml:space="preserve"> </w:t>
      </w:r>
      <w:r w:rsidR="00682019" w:rsidRPr="005D4FBD">
        <w:rPr>
          <w:rFonts w:ascii="Garamond" w:hAnsi="Garamond"/>
          <w:sz w:val="24"/>
          <w:szCs w:val="24"/>
          <w:u w:val="single"/>
          <w:lang w:val="en"/>
        </w:rPr>
        <w:t>prior</w:t>
      </w:r>
      <w:r w:rsidR="00682019">
        <w:rPr>
          <w:rFonts w:ascii="Garamond" w:hAnsi="Garamond"/>
          <w:sz w:val="24"/>
          <w:szCs w:val="24"/>
          <w:lang w:val="en"/>
        </w:rPr>
        <w:t xml:space="preserve"> to</w:t>
      </w:r>
      <w:r w:rsidR="00682019" w:rsidRPr="00B724D9">
        <w:rPr>
          <w:rFonts w:ascii="Garamond" w:hAnsi="Garamond"/>
          <w:sz w:val="24"/>
          <w:szCs w:val="24"/>
          <w:lang w:val="en"/>
        </w:rPr>
        <w:t xml:space="preserve"> </w:t>
      </w:r>
      <w:r w:rsidR="00B724D9" w:rsidRPr="00B724D9">
        <w:rPr>
          <w:rFonts w:ascii="Garamond" w:hAnsi="Garamond"/>
          <w:sz w:val="24"/>
          <w:szCs w:val="24"/>
          <w:lang w:val="en"/>
        </w:rPr>
        <w:t xml:space="preserve">the </w:t>
      </w:r>
      <w:r>
        <w:rPr>
          <w:rFonts w:ascii="Garamond" w:hAnsi="Garamond"/>
          <w:sz w:val="24"/>
          <w:szCs w:val="24"/>
          <w:lang w:val="en"/>
        </w:rPr>
        <w:t>promotion.</w:t>
      </w:r>
    </w:p>
    <w:p w:rsidR="00656474" w:rsidRDefault="00656474" w:rsidP="00B724D9">
      <w:pPr>
        <w:rPr>
          <w:rFonts w:ascii="Arial" w:hAnsi="Arial" w:cs="Noto Sans"/>
          <w:b/>
          <w:bCs/>
          <w:lang w:val="en-GB"/>
        </w:rPr>
      </w:pPr>
    </w:p>
    <w:p w:rsidR="009A7CAC" w:rsidRPr="00422A52" w:rsidRDefault="00415F36" w:rsidP="00B724D9">
      <w:pPr>
        <w:rPr>
          <w:rFonts w:ascii="Arial" w:hAnsi="Arial" w:cs="Noto Sans"/>
          <w:b/>
          <w:bCs/>
          <w:lang w:val="en-GB"/>
        </w:rPr>
      </w:pPr>
      <w:r w:rsidRPr="00422A52">
        <w:rPr>
          <w:rFonts w:ascii="Arial" w:hAnsi="Arial" w:cs="Noto Sans"/>
          <w:b/>
          <w:bCs/>
          <w:lang w:val="en-GB"/>
        </w:rPr>
        <w:t>T</w:t>
      </w:r>
      <w:r w:rsidR="009A7CAC" w:rsidRPr="00422A52">
        <w:rPr>
          <w:rFonts w:ascii="Arial" w:hAnsi="Arial" w:cs="Noto Sans"/>
          <w:b/>
          <w:bCs/>
          <w:lang w:val="en-GB"/>
        </w:rPr>
        <w:t xml:space="preserve">he </w:t>
      </w:r>
      <w:r w:rsidR="000B28C9">
        <w:rPr>
          <w:rFonts w:ascii="Arial" w:hAnsi="Arial" w:cs="Noto Sans"/>
          <w:b/>
          <w:bCs/>
          <w:lang w:val="en-GB"/>
        </w:rPr>
        <w:t>subsidy</w:t>
      </w:r>
      <w:r w:rsidR="009A7CAC" w:rsidRPr="00422A52">
        <w:rPr>
          <w:rFonts w:ascii="Arial" w:hAnsi="Arial" w:cs="Noto Sans"/>
          <w:b/>
          <w:bCs/>
          <w:lang w:val="en-GB"/>
        </w:rPr>
        <w:t xml:space="preserve"> </w:t>
      </w:r>
      <w:r w:rsidR="009A7CAC" w:rsidRPr="005D4FBD">
        <w:rPr>
          <w:rFonts w:ascii="Arial" w:hAnsi="Arial" w:cs="Noto Sans"/>
          <w:b/>
          <w:bCs/>
          <w:u w:val="single"/>
          <w:lang w:val="en-GB"/>
        </w:rPr>
        <w:t>cannot</w:t>
      </w:r>
      <w:r w:rsidR="009A7CAC" w:rsidRPr="00422A52">
        <w:rPr>
          <w:rFonts w:ascii="Arial" w:hAnsi="Arial" w:cs="Noto Sans"/>
          <w:b/>
          <w:bCs/>
          <w:lang w:val="en-GB"/>
        </w:rPr>
        <w:t xml:space="preserve"> cover the following activities and expenses:</w:t>
      </w:r>
    </w:p>
    <w:p w:rsidR="009A7CAC" w:rsidRDefault="009A7CAC" w:rsidP="009A7CAC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  <w:lang w:val="en"/>
        </w:rPr>
      </w:pPr>
      <w:r w:rsidRPr="009A7CAC">
        <w:rPr>
          <w:rFonts w:ascii="Garamond" w:hAnsi="Garamond"/>
          <w:sz w:val="24"/>
          <w:szCs w:val="24"/>
          <w:lang w:val="en"/>
        </w:rPr>
        <w:t xml:space="preserve">Study </w:t>
      </w:r>
      <w:r>
        <w:rPr>
          <w:rFonts w:ascii="Garamond" w:hAnsi="Garamond"/>
          <w:sz w:val="24"/>
          <w:szCs w:val="24"/>
          <w:lang w:val="en"/>
        </w:rPr>
        <w:t>trips.</w:t>
      </w:r>
    </w:p>
    <w:p w:rsidR="009A7CAC" w:rsidRDefault="005B66E3" w:rsidP="009A7CAC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  <w:lang w:val="en"/>
        </w:rPr>
      </w:pPr>
      <w:r>
        <w:rPr>
          <w:rFonts w:ascii="Garamond" w:hAnsi="Garamond"/>
          <w:sz w:val="24"/>
          <w:szCs w:val="24"/>
          <w:lang w:val="en"/>
        </w:rPr>
        <w:t xml:space="preserve">Travel </w:t>
      </w:r>
      <w:r w:rsidR="00FE008A">
        <w:rPr>
          <w:rFonts w:ascii="Garamond" w:hAnsi="Garamond"/>
          <w:sz w:val="24"/>
          <w:szCs w:val="24"/>
          <w:lang w:val="en"/>
        </w:rPr>
        <w:t>e</w:t>
      </w:r>
      <w:r w:rsidR="009A7CAC" w:rsidRPr="009A7CAC">
        <w:rPr>
          <w:rFonts w:ascii="Garamond" w:hAnsi="Garamond"/>
          <w:sz w:val="24"/>
          <w:szCs w:val="24"/>
          <w:lang w:val="en"/>
        </w:rPr>
        <w:t xml:space="preserve">xpenses for the Danish companies </w:t>
      </w:r>
      <w:r>
        <w:rPr>
          <w:rFonts w:ascii="Garamond" w:hAnsi="Garamond"/>
          <w:sz w:val="24"/>
          <w:szCs w:val="24"/>
          <w:lang w:val="en"/>
        </w:rPr>
        <w:t>going</w:t>
      </w:r>
      <w:r w:rsidRPr="009A7CAC">
        <w:rPr>
          <w:rFonts w:ascii="Garamond" w:hAnsi="Garamond"/>
          <w:sz w:val="24"/>
          <w:szCs w:val="24"/>
          <w:lang w:val="en"/>
        </w:rPr>
        <w:t xml:space="preserve"> </w:t>
      </w:r>
      <w:r w:rsidR="009A7CAC" w:rsidRPr="009A7CAC">
        <w:rPr>
          <w:rFonts w:ascii="Garamond" w:hAnsi="Garamond"/>
          <w:sz w:val="24"/>
          <w:szCs w:val="24"/>
          <w:lang w:val="en"/>
        </w:rPr>
        <w:t>to the target market (airfare</w:t>
      </w:r>
      <w:r w:rsidR="00571D62">
        <w:rPr>
          <w:rFonts w:ascii="Garamond" w:hAnsi="Garamond"/>
          <w:sz w:val="24"/>
          <w:szCs w:val="24"/>
          <w:lang w:val="en"/>
        </w:rPr>
        <w:t>,</w:t>
      </w:r>
      <w:r w:rsidR="009A7CAC" w:rsidRPr="009A7CAC">
        <w:rPr>
          <w:rFonts w:ascii="Garamond" w:hAnsi="Garamond"/>
          <w:sz w:val="24"/>
          <w:szCs w:val="24"/>
          <w:lang w:val="en"/>
        </w:rPr>
        <w:t xml:space="preserve"> etc.)</w:t>
      </w:r>
      <w:r w:rsidR="009A7CAC">
        <w:rPr>
          <w:rFonts w:ascii="Garamond" w:hAnsi="Garamond"/>
          <w:sz w:val="24"/>
          <w:szCs w:val="24"/>
          <w:lang w:val="en"/>
        </w:rPr>
        <w:t>.</w:t>
      </w:r>
    </w:p>
    <w:p w:rsidR="009A7CAC" w:rsidRDefault="009A7CAC" w:rsidP="009A7CAC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  <w:lang w:val="en"/>
        </w:rPr>
      </w:pPr>
      <w:r>
        <w:rPr>
          <w:rFonts w:ascii="Garamond" w:hAnsi="Garamond"/>
          <w:sz w:val="24"/>
          <w:szCs w:val="24"/>
          <w:lang w:val="en"/>
        </w:rPr>
        <w:t>Expenses</w:t>
      </w:r>
      <w:r w:rsidRPr="009A7CAC">
        <w:rPr>
          <w:rFonts w:ascii="Garamond" w:hAnsi="Garamond"/>
          <w:sz w:val="24"/>
          <w:szCs w:val="24"/>
          <w:lang w:val="en"/>
        </w:rPr>
        <w:t xml:space="preserve"> associated with the applicant arranging travel and hotel for participating companies</w:t>
      </w:r>
      <w:r>
        <w:rPr>
          <w:rFonts w:ascii="Garamond" w:hAnsi="Garamond"/>
          <w:sz w:val="24"/>
          <w:szCs w:val="24"/>
          <w:lang w:val="en"/>
        </w:rPr>
        <w:t xml:space="preserve"> </w:t>
      </w:r>
      <w:r w:rsidRPr="009A7CAC">
        <w:rPr>
          <w:rFonts w:ascii="Garamond" w:hAnsi="Garamond"/>
          <w:sz w:val="24"/>
          <w:szCs w:val="24"/>
          <w:lang w:val="en"/>
        </w:rPr>
        <w:t>etc.</w:t>
      </w:r>
    </w:p>
    <w:p w:rsidR="009A7CAC" w:rsidRDefault="009A7CAC" w:rsidP="009A7CAC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  <w:lang w:val="en"/>
        </w:rPr>
      </w:pPr>
      <w:r w:rsidRPr="009A7CAC">
        <w:rPr>
          <w:rFonts w:ascii="Garamond" w:hAnsi="Garamond"/>
          <w:sz w:val="24"/>
          <w:szCs w:val="24"/>
          <w:lang w:val="en"/>
        </w:rPr>
        <w:t xml:space="preserve">Travel </w:t>
      </w:r>
      <w:r>
        <w:rPr>
          <w:rFonts w:ascii="Garamond" w:hAnsi="Garamond"/>
          <w:sz w:val="24"/>
          <w:szCs w:val="24"/>
          <w:lang w:val="en"/>
        </w:rPr>
        <w:t>expenses</w:t>
      </w:r>
      <w:r w:rsidRPr="009A7CAC">
        <w:rPr>
          <w:rFonts w:ascii="Garamond" w:hAnsi="Garamond"/>
          <w:sz w:val="24"/>
          <w:szCs w:val="24"/>
          <w:lang w:val="en"/>
        </w:rPr>
        <w:t xml:space="preserve"> including flights, hotel and per diems/daily allowances for subcontractors.</w:t>
      </w:r>
    </w:p>
    <w:p w:rsidR="009A7CAC" w:rsidRDefault="009A7CAC" w:rsidP="009A7CAC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  <w:lang w:val="en"/>
        </w:rPr>
      </w:pPr>
      <w:r w:rsidRPr="009A7CAC">
        <w:rPr>
          <w:rFonts w:ascii="Garamond" w:hAnsi="Garamond"/>
          <w:sz w:val="24"/>
          <w:szCs w:val="24"/>
          <w:lang w:val="en"/>
        </w:rPr>
        <w:t xml:space="preserve">The companies' individual </w:t>
      </w:r>
      <w:r>
        <w:rPr>
          <w:rFonts w:ascii="Garamond" w:hAnsi="Garamond"/>
          <w:sz w:val="24"/>
          <w:szCs w:val="24"/>
          <w:lang w:val="en"/>
        </w:rPr>
        <w:t>expenses</w:t>
      </w:r>
      <w:proofErr w:type="gramStart"/>
      <w:r w:rsidR="00A80832">
        <w:rPr>
          <w:rFonts w:ascii="Garamond" w:hAnsi="Garamond"/>
          <w:sz w:val="24"/>
          <w:szCs w:val="24"/>
          <w:lang w:val="en"/>
        </w:rPr>
        <w:t>,</w:t>
      </w:r>
      <w:r w:rsidRPr="009A7CAC">
        <w:rPr>
          <w:rFonts w:ascii="Garamond" w:hAnsi="Garamond"/>
          <w:sz w:val="24"/>
          <w:szCs w:val="24"/>
          <w:lang w:val="en"/>
        </w:rPr>
        <w:t xml:space="preserve">  e.g</w:t>
      </w:r>
      <w:proofErr w:type="gramEnd"/>
      <w:r w:rsidRPr="009A7CAC">
        <w:rPr>
          <w:rFonts w:ascii="Garamond" w:hAnsi="Garamond"/>
          <w:sz w:val="24"/>
          <w:szCs w:val="24"/>
          <w:lang w:val="en"/>
        </w:rPr>
        <w:t xml:space="preserve">. individual (printed or digital) marketing material or time </w:t>
      </w:r>
      <w:r w:rsidR="00571D62">
        <w:rPr>
          <w:rFonts w:ascii="Garamond" w:hAnsi="Garamond"/>
          <w:sz w:val="24"/>
          <w:szCs w:val="24"/>
          <w:lang w:val="en"/>
        </w:rPr>
        <w:t>usage</w:t>
      </w:r>
      <w:r w:rsidRPr="009A7CAC">
        <w:rPr>
          <w:rFonts w:ascii="Garamond" w:hAnsi="Garamond"/>
          <w:sz w:val="24"/>
          <w:szCs w:val="24"/>
          <w:lang w:val="en"/>
        </w:rPr>
        <w:t>. T</w:t>
      </w:r>
      <w:r w:rsidR="002249CE">
        <w:rPr>
          <w:rFonts w:ascii="Garamond" w:hAnsi="Garamond"/>
          <w:sz w:val="24"/>
          <w:szCs w:val="24"/>
          <w:lang w:val="en"/>
        </w:rPr>
        <w:t>herefore, t</w:t>
      </w:r>
      <w:r w:rsidRPr="009A7CAC">
        <w:rPr>
          <w:rFonts w:ascii="Garamond" w:hAnsi="Garamond"/>
          <w:sz w:val="24"/>
          <w:szCs w:val="24"/>
          <w:lang w:val="en"/>
        </w:rPr>
        <w:t>hese expenses cannot be included in</w:t>
      </w:r>
      <w:r>
        <w:rPr>
          <w:rFonts w:ascii="Garamond" w:hAnsi="Garamond"/>
          <w:sz w:val="24"/>
          <w:szCs w:val="24"/>
          <w:lang w:val="en"/>
        </w:rPr>
        <w:t xml:space="preserve"> the</w:t>
      </w:r>
      <w:r w:rsidRPr="009A7CAC">
        <w:rPr>
          <w:rFonts w:ascii="Garamond" w:hAnsi="Garamond"/>
          <w:sz w:val="24"/>
          <w:szCs w:val="24"/>
          <w:lang w:val="en"/>
        </w:rPr>
        <w:t xml:space="preserve"> companies' payment.</w:t>
      </w:r>
    </w:p>
    <w:p w:rsidR="009A7CAC" w:rsidRDefault="009A7CAC" w:rsidP="009A7CAC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  <w:lang w:val="en"/>
        </w:rPr>
      </w:pPr>
      <w:r w:rsidRPr="009A7CAC">
        <w:rPr>
          <w:rFonts w:ascii="Garamond" w:hAnsi="Garamond"/>
          <w:sz w:val="24"/>
          <w:szCs w:val="24"/>
          <w:lang w:val="en"/>
        </w:rPr>
        <w:t>The companies' payment cannot include membership payment/annual membership fee</w:t>
      </w:r>
      <w:r>
        <w:rPr>
          <w:rFonts w:ascii="Garamond" w:hAnsi="Garamond"/>
          <w:sz w:val="24"/>
          <w:szCs w:val="24"/>
          <w:lang w:val="en"/>
        </w:rPr>
        <w:t xml:space="preserve"> </w:t>
      </w:r>
      <w:r w:rsidRPr="009A7CAC">
        <w:rPr>
          <w:rFonts w:ascii="Garamond" w:hAnsi="Garamond"/>
          <w:sz w:val="24"/>
          <w:szCs w:val="24"/>
          <w:lang w:val="en"/>
        </w:rPr>
        <w:t>of e.g. an association or a fair/conference.</w:t>
      </w:r>
    </w:p>
    <w:p w:rsidR="004D554D" w:rsidRDefault="004D554D" w:rsidP="004D554D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  <w:lang w:val="en"/>
        </w:rPr>
      </w:pPr>
      <w:r w:rsidRPr="004D554D">
        <w:rPr>
          <w:rFonts w:ascii="Garamond" w:hAnsi="Garamond"/>
          <w:sz w:val="24"/>
          <w:szCs w:val="24"/>
          <w:lang w:val="en"/>
        </w:rPr>
        <w:t>Marketing expenses for use in recruiting Danish companies</w:t>
      </w:r>
      <w:r w:rsidR="00182904">
        <w:rPr>
          <w:rFonts w:ascii="Garamond" w:hAnsi="Garamond"/>
          <w:sz w:val="24"/>
          <w:szCs w:val="24"/>
          <w:lang w:val="en"/>
        </w:rPr>
        <w:t>.</w:t>
      </w:r>
    </w:p>
    <w:p w:rsidR="007960A4" w:rsidRDefault="004D554D" w:rsidP="007960A4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  <w:lang w:val="en"/>
        </w:rPr>
      </w:pPr>
      <w:r w:rsidRPr="004D554D">
        <w:rPr>
          <w:rFonts w:ascii="Garamond" w:hAnsi="Garamond"/>
          <w:sz w:val="24"/>
          <w:szCs w:val="24"/>
          <w:lang w:val="en"/>
        </w:rPr>
        <w:t xml:space="preserve">Sale of goods or services to other Danish companies that participate in the </w:t>
      </w:r>
      <w:r w:rsidR="00EE23C7">
        <w:rPr>
          <w:rFonts w:ascii="Garamond" w:hAnsi="Garamond"/>
          <w:sz w:val="24"/>
          <w:szCs w:val="24"/>
          <w:lang w:val="en"/>
        </w:rPr>
        <w:t xml:space="preserve">joint trade </w:t>
      </w:r>
      <w:r w:rsidRPr="004D554D">
        <w:rPr>
          <w:rFonts w:ascii="Garamond" w:hAnsi="Garamond"/>
          <w:sz w:val="24"/>
          <w:szCs w:val="24"/>
          <w:lang w:val="en"/>
        </w:rPr>
        <w:t>promotion</w:t>
      </w:r>
      <w:r w:rsidR="00182904">
        <w:rPr>
          <w:rFonts w:ascii="Garamond" w:hAnsi="Garamond"/>
          <w:sz w:val="24"/>
          <w:szCs w:val="24"/>
          <w:lang w:val="en"/>
        </w:rPr>
        <w:t>.</w:t>
      </w:r>
    </w:p>
    <w:p w:rsidR="007960A4" w:rsidRDefault="004D554D" w:rsidP="007960A4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  <w:lang w:val="en"/>
        </w:rPr>
      </w:pPr>
      <w:r w:rsidRPr="007960A4">
        <w:rPr>
          <w:rFonts w:ascii="Garamond" w:hAnsi="Garamond"/>
          <w:sz w:val="24"/>
          <w:szCs w:val="24"/>
          <w:lang w:val="en"/>
        </w:rPr>
        <w:t>Per diems/daily allowance</w:t>
      </w:r>
      <w:r w:rsidR="00182904">
        <w:rPr>
          <w:rFonts w:ascii="Garamond" w:hAnsi="Garamond"/>
          <w:sz w:val="24"/>
          <w:szCs w:val="24"/>
          <w:lang w:val="en"/>
        </w:rPr>
        <w:t>.</w:t>
      </w:r>
    </w:p>
    <w:p w:rsidR="007960A4" w:rsidRDefault="004D554D" w:rsidP="007960A4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  <w:lang w:val="en"/>
        </w:rPr>
      </w:pPr>
      <w:r w:rsidRPr="007960A4">
        <w:rPr>
          <w:rFonts w:ascii="Garamond" w:hAnsi="Garamond"/>
          <w:sz w:val="24"/>
          <w:szCs w:val="24"/>
          <w:lang w:val="en"/>
        </w:rPr>
        <w:t>Market analys</w:t>
      </w:r>
      <w:r w:rsidR="002249CE">
        <w:rPr>
          <w:rFonts w:ascii="Garamond" w:hAnsi="Garamond"/>
          <w:sz w:val="24"/>
          <w:szCs w:val="24"/>
          <w:lang w:val="en"/>
        </w:rPr>
        <w:t>i</w:t>
      </w:r>
      <w:r w:rsidRPr="007960A4">
        <w:rPr>
          <w:rFonts w:ascii="Garamond" w:hAnsi="Garamond"/>
          <w:sz w:val="24"/>
          <w:szCs w:val="24"/>
          <w:lang w:val="en"/>
        </w:rPr>
        <w:t>s</w:t>
      </w:r>
      <w:r w:rsidR="00182904">
        <w:rPr>
          <w:rFonts w:ascii="Garamond" w:hAnsi="Garamond"/>
          <w:sz w:val="24"/>
          <w:szCs w:val="24"/>
          <w:lang w:val="en"/>
        </w:rPr>
        <w:t>.</w:t>
      </w:r>
    </w:p>
    <w:p w:rsidR="007960A4" w:rsidRDefault="004D554D" w:rsidP="007960A4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  <w:lang w:val="en"/>
        </w:rPr>
      </w:pPr>
      <w:r w:rsidRPr="007960A4">
        <w:rPr>
          <w:rFonts w:ascii="Garamond" w:hAnsi="Garamond"/>
          <w:sz w:val="24"/>
          <w:szCs w:val="24"/>
          <w:lang w:val="en"/>
        </w:rPr>
        <w:t>Renting a car for the applicant</w:t>
      </w:r>
      <w:r w:rsidR="004D6CE6">
        <w:rPr>
          <w:rFonts w:ascii="Garamond" w:hAnsi="Garamond"/>
          <w:sz w:val="24"/>
          <w:szCs w:val="24"/>
          <w:lang w:val="en"/>
        </w:rPr>
        <w:t>.</w:t>
      </w:r>
    </w:p>
    <w:p w:rsidR="007960A4" w:rsidRDefault="004D554D" w:rsidP="007960A4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  <w:lang w:val="en"/>
        </w:rPr>
      </w:pPr>
      <w:r w:rsidRPr="007960A4">
        <w:rPr>
          <w:rFonts w:ascii="Garamond" w:hAnsi="Garamond"/>
          <w:sz w:val="24"/>
          <w:szCs w:val="24"/>
          <w:lang w:val="en"/>
        </w:rPr>
        <w:t>Visa</w:t>
      </w:r>
      <w:r w:rsidR="004D6CE6">
        <w:rPr>
          <w:rFonts w:ascii="Garamond" w:hAnsi="Garamond"/>
          <w:sz w:val="24"/>
          <w:szCs w:val="24"/>
          <w:lang w:val="en"/>
        </w:rPr>
        <w:t>.</w:t>
      </w:r>
    </w:p>
    <w:p w:rsidR="007960A4" w:rsidRDefault="004D554D" w:rsidP="007960A4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  <w:lang w:val="en"/>
        </w:rPr>
      </w:pPr>
      <w:r w:rsidRPr="007960A4">
        <w:rPr>
          <w:rFonts w:ascii="Garamond" w:hAnsi="Garamond"/>
          <w:sz w:val="24"/>
          <w:szCs w:val="24"/>
          <w:lang w:val="en"/>
        </w:rPr>
        <w:t>Presents</w:t>
      </w:r>
      <w:r w:rsidR="008073C9">
        <w:rPr>
          <w:rFonts w:ascii="Garamond" w:hAnsi="Garamond"/>
          <w:sz w:val="24"/>
          <w:szCs w:val="24"/>
          <w:lang w:val="en"/>
        </w:rPr>
        <w:t>.</w:t>
      </w:r>
    </w:p>
    <w:p w:rsidR="007960A4" w:rsidRDefault="004D554D" w:rsidP="007960A4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  <w:lang w:val="en"/>
        </w:rPr>
      </w:pPr>
      <w:r w:rsidRPr="007960A4">
        <w:rPr>
          <w:rFonts w:ascii="Garamond" w:hAnsi="Garamond"/>
          <w:sz w:val="24"/>
          <w:szCs w:val="24"/>
          <w:lang w:val="en"/>
        </w:rPr>
        <w:t>Admission tickets for customers of the participating companies in connection with trade fairs</w:t>
      </w:r>
      <w:r w:rsidR="007960A4">
        <w:rPr>
          <w:rFonts w:ascii="Garamond" w:hAnsi="Garamond"/>
          <w:sz w:val="24"/>
          <w:szCs w:val="24"/>
          <w:lang w:val="en"/>
        </w:rPr>
        <w:t xml:space="preserve"> </w:t>
      </w:r>
      <w:r w:rsidRPr="007960A4">
        <w:rPr>
          <w:rFonts w:ascii="Garamond" w:hAnsi="Garamond"/>
          <w:sz w:val="24"/>
          <w:szCs w:val="24"/>
          <w:lang w:val="en"/>
        </w:rPr>
        <w:t>(individual marketing)</w:t>
      </w:r>
      <w:r w:rsidR="008073C9">
        <w:rPr>
          <w:rFonts w:ascii="Garamond" w:hAnsi="Garamond"/>
          <w:sz w:val="24"/>
          <w:szCs w:val="24"/>
          <w:lang w:val="en"/>
        </w:rPr>
        <w:t>.</w:t>
      </w:r>
    </w:p>
    <w:p w:rsidR="007960A4" w:rsidRDefault="004D554D" w:rsidP="007960A4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  <w:lang w:val="en"/>
        </w:rPr>
      </w:pPr>
      <w:r w:rsidRPr="007960A4">
        <w:rPr>
          <w:rFonts w:ascii="Garamond" w:hAnsi="Garamond"/>
          <w:sz w:val="24"/>
          <w:szCs w:val="24"/>
          <w:lang w:val="en"/>
        </w:rPr>
        <w:t>Expenses associated with the foreign delegation's trip to Denmark (airline ticket etc.)</w:t>
      </w:r>
      <w:r w:rsidR="007960A4">
        <w:rPr>
          <w:rFonts w:ascii="Garamond" w:hAnsi="Garamond"/>
          <w:sz w:val="24"/>
          <w:szCs w:val="24"/>
          <w:lang w:val="en"/>
        </w:rPr>
        <w:t xml:space="preserve"> </w:t>
      </w:r>
      <w:r w:rsidRPr="007960A4">
        <w:rPr>
          <w:rFonts w:ascii="Garamond" w:hAnsi="Garamond"/>
          <w:sz w:val="24"/>
          <w:szCs w:val="24"/>
          <w:lang w:val="en"/>
        </w:rPr>
        <w:t>(application</w:t>
      </w:r>
      <w:r w:rsidR="002249CE">
        <w:rPr>
          <w:rFonts w:ascii="Garamond" w:hAnsi="Garamond"/>
          <w:sz w:val="24"/>
          <w:szCs w:val="24"/>
          <w:lang w:val="en"/>
        </w:rPr>
        <w:t>s</w:t>
      </w:r>
      <w:r w:rsidRPr="007960A4">
        <w:rPr>
          <w:rFonts w:ascii="Garamond" w:hAnsi="Garamond"/>
          <w:sz w:val="24"/>
          <w:szCs w:val="24"/>
          <w:lang w:val="en"/>
        </w:rPr>
        <w:t xml:space="preserve"> from Danish </w:t>
      </w:r>
      <w:r w:rsidR="00C6635F">
        <w:rPr>
          <w:rFonts w:ascii="Garamond" w:hAnsi="Garamond"/>
          <w:sz w:val="24"/>
          <w:szCs w:val="24"/>
          <w:lang w:val="en"/>
        </w:rPr>
        <w:t>mission</w:t>
      </w:r>
      <w:r w:rsidR="0087393D">
        <w:rPr>
          <w:rFonts w:ascii="Garamond" w:hAnsi="Garamond"/>
          <w:sz w:val="24"/>
          <w:szCs w:val="24"/>
          <w:lang w:val="en"/>
        </w:rPr>
        <w:t>s obtaining a subsidy of</w:t>
      </w:r>
      <w:r w:rsidRPr="007960A4">
        <w:rPr>
          <w:rFonts w:ascii="Garamond" w:hAnsi="Garamond"/>
          <w:sz w:val="24"/>
          <w:szCs w:val="24"/>
          <w:lang w:val="en"/>
        </w:rPr>
        <w:t xml:space="preserve"> 100 p</w:t>
      </w:r>
      <w:r w:rsidR="00A80832">
        <w:rPr>
          <w:rFonts w:ascii="Garamond" w:hAnsi="Garamond"/>
          <w:sz w:val="24"/>
          <w:szCs w:val="24"/>
          <w:lang w:val="en"/>
        </w:rPr>
        <w:t xml:space="preserve">ct. </w:t>
      </w:r>
      <w:r w:rsidRPr="007960A4">
        <w:rPr>
          <w:rFonts w:ascii="Garamond" w:hAnsi="Garamond"/>
          <w:sz w:val="24"/>
          <w:szCs w:val="24"/>
          <w:lang w:val="en"/>
        </w:rPr>
        <w:t xml:space="preserve"> </w:t>
      </w:r>
      <w:r w:rsidR="002249CE">
        <w:rPr>
          <w:rFonts w:ascii="Garamond" w:hAnsi="Garamond"/>
          <w:sz w:val="24"/>
          <w:szCs w:val="24"/>
          <w:lang w:val="en"/>
        </w:rPr>
        <w:t>are</w:t>
      </w:r>
      <w:r w:rsidRPr="007960A4">
        <w:rPr>
          <w:rFonts w:ascii="Garamond" w:hAnsi="Garamond"/>
          <w:sz w:val="24"/>
          <w:szCs w:val="24"/>
          <w:lang w:val="en"/>
        </w:rPr>
        <w:t xml:space="preserve"> excepted).</w:t>
      </w:r>
    </w:p>
    <w:p w:rsidR="007960A4" w:rsidRDefault="004D554D" w:rsidP="007960A4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  <w:lang w:val="en"/>
        </w:rPr>
      </w:pPr>
      <w:r w:rsidRPr="007960A4">
        <w:rPr>
          <w:rFonts w:ascii="Garamond" w:hAnsi="Garamond"/>
          <w:sz w:val="24"/>
          <w:szCs w:val="24"/>
          <w:lang w:val="en"/>
        </w:rPr>
        <w:t xml:space="preserve">The participating companies' expenses for transport between the airport and hotel </w:t>
      </w:r>
      <w:r w:rsidR="00C6635F">
        <w:rPr>
          <w:rFonts w:ascii="Garamond" w:hAnsi="Garamond"/>
          <w:sz w:val="24"/>
          <w:szCs w:val="24"/>
          <w:lang w:val="en"/>
        </w:rPr>
        <w:br/>
      </w:r>
      <w:r w:rsidR="0087393D" w:rsidRPr="007960A4">
        <w:rPr>
          <w:rFonts w:ascii="Garamond" w:hAnsi="Garamond"/>
          <w:sz w:val="24"/>
          <w:szCs w:val="24"/>
          <w:lang w:val="en"/>
        </w:rPr>
        <w:t>(application</w:t>
      </w:r>
      <w:r w:rsidR="0087393D">
        <w:rPr>
          <w:rFonts w:ascii="Garamond" w:hAnsi="Garamond"/>
          <w:sz w:val="24"/>
          <w:szCs w:val="24"/>
          <w:lang w:val="en"/>
        </w:rPr>
        <w:t>s</w:t>
      </w:r>
      <w:r w:rsidR="0087393D" w:rsidRPr="007960A4">
        <w:rPr>
          <w:rFonts w:ascii="Garamond" w:hAnsi="Garamond"/>
          <w:sz w:val="24"/>
          <w:szCs w:val="24"/>
          <w:lang w:val="en"/>
        </w:rPr>
        <w:t xml:space="preserve"> from Danish </w:t>
      </w:r>
      <w:r w:rsidR="0087393D">
        <w:rPr>
          <w:rFonts w:ascii="Garamond" w:hAnsi="Garamond"/>
          <w:sz w:val="24"/>
          <w:szCs w:val="24"/>
          <w:lang w:val="en"/>
        </w:rPr>
        <w:t>missions obtaining a subsidy of</w:t>
      </w:r>
      <w:r w:rsidR="0087393D" w:rsidRPr="007960A4">
        <w:rPr>
          <w:rFonts w:ascii="Garamond" w:hAnsi="Garamond"/>
          <w:sz w:val="24"/>
          <w:szCs w:val="24"/>
          <w:lang w:val="en"/>
        </w:rPr>
        <w:t xml:space="preserve"> 100 p</w:t>
      </w:r>
      <w:r w:rsidR="00A80832">
        <w:rPr>
          <w:rFonts w:ascii="Garamond" w:hAnsi="Garamond"/>
          <w:sz w:val="24"/>
          <w:szCs w:val="24"/>
          <w:lang w:val="en"/>
        </w:rPr>
        <w:t>ct.</w:t>
      </w:r>
      <w:r w:rsidR="0087393D" w:rsidRPr="007960A4">
        <w:rPr>
          <w:rFonts w:ascii="Garamond" w:hAnsi="Garamond"/>
          <w:sz w:val="24"/>
          <w:szCs w:val="24"/>
          <w:lang w:val="en"/>
        </w:rPr>
        <w:t xml:space="preserve"> </w:t>
      </w:r>
      <w:r w:rsidR="0087393D">
        <w:rPr>
          <w:rFonts w:ascii="Garamond" w:hAnsi="Garamond"/>
          <w:sz w:val="24"/>
          <w:szCs w:val="24"/>
          <w:lang w:val="en"/>
        </w:rPr>
        <w:t>are</w:t>
      </w:r>
      <w:r w:rsidR="0087393D" w:rsidRPr="007960A4">
        <w:rPr>
          <w:rFonts w:ascii="Garamond" w:hAnsi="Garamond"/>
          <w:sz w:val="24"/>
          <w:szCs w:val="24"/>
          <w:lang w:val="en"/>
        </w:rPr>
        <w:t xml:space="preserve"> excepted).</w:t>
      </w:r>
    </w:p>
    <w:p w:rsidR="007960A4" w:rsidRDefault="004D554D" w:rsidP="007960A4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  <w:lang w:val="en"/>
        </w:rPr>
      </w:pPr>
      <w:r w:rsidRPr="007960A4">
        <w:rPr>
          <w:rFonts w:ascii="Garamond" w:hAnsi="Garamond"/>
          <w:sz w:val="24"/>
          <w:szCs w:val="24"/>
          <w:lang w:val="en"/>
        </w:rPr>
        <w:t>Tips</w:t>
      </w:r>
      <w:r w:rsidR="004C2DC4">
        <w:rPr>
          <w:rFonts w:ascii="Garamond" w:hAnsi="Garamond"/>
          <w:sz w:val="24"/>
          <w:szCs w:val="24"/>
          <w:lang w:val="en"/>
        </w:rPr>
        <w:t>.</w:t>
      </w:r>
    </w:p>
    <w:p w:rsidR="007960A4" w:rsidRDefault="004D554D" w:rsidP="007960A4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  <w:lang w:val="en"/>
        </w:rPr>
      </w:pPr>
      <w:r w:rsidRPr="007960A4">
        <w:rPr>
          <w:rFonts w:ascii="Garamond" w:hAnsi="Garamond"/>
          <w:sz w:val="24"/>
          <w:szCs w:val="24"/>
          <w:lang w:val="en"/>
        </w:rPr>
        <w:t>Interest expenses</w:t>
      </w:r>
      <w:r w:rsidR="004C2DC4">
        <w:rPr>
          <w:rFonts w:ascii="Garamond" w:hAnsi="Garamond"/>
          <w:sz w:val="24"/>
          <w:szCs w:val="24"/>
          <w:lang w:val="en"/>
        </w:rPr>
        <w:t>.</w:t>
      </w:r>
    </w:p>
    <w:p w:rsidR="004D554D" w:rsidRDefault="004C2DC4" w:rsidP="007960A4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  <w:lang w:val="en"/>
        </w:rPr>
      </w:pPr>
      <w:r>
        <w:rPr>
          <w:rFonts w:ascii="Garamond" w:hAnsi="Garamond"/>
          <w:sz w:val="24"/>
          <w:szCs w:val="24"/>
          <w:lang w:val="en"/>
        </w:rPr>
        <w:lastRenderedPageBreak/>
        <w:t xml:space="preserve">The </w:t>
      </w:r>
      <w:r w:rsidR="000B28C9">
        <w:rPr>
          <w:rFonts w:ascii="Garamond" w:hAnsi="Garamond"/>
          <w:sz w:val="24"/>
          <w:szCs w:val="24"/>
          <w:lang w:val="en"/>
        </w:rPr>
        <w:t>subsidy</w:t>
      </w:r>
      <w:r>
        <w:rPr>
          <w:rFonts w:ascii="Garamond" w:hAnsi="Garamond"/>
          <w:sz w:val="24"/>
          <w:szCs w:val="24"/>
          <w:lang w:val="en"/>
        </w:rPr>
        <w:t xml:space="preserve"> cannot cover</w:t>
      </w:r>
      <w:r w:rsidR="004D554D" w:rsidRPr="007960A4">
        <w:rPr>
          <w:rFonts w:ascii="Garamond" w:hAnsi="Garamond"/>
          <w:sz w:val="24"/>
          <w:szCs w:val="24"/>
          <w:lang w:val="en"/>
        </w:rPr>
        <w:t xml:space="preserve"> online marketing or f</w:t>
      </w:r>
      <w:r w:rsidR="00FE008A">
        <w:rPr>
          <w:rFonts w:ascii="Garamond" w:hAnsi="Garamond"/>
          <w:sz w:val="24"/>
          <w:szCs w:val="24"/>
          <w:lang w:val="en"/>
        </w:rPr>
        <w:t>inancing of fees for individual</w:t>
      </w:r>
      <w:r w:rsidR="007960A4">
        <w:rPr>
          <w:rFonts w:ascii="Garamond" w:hAnsi="Garamond"/>
          <w:sz w:val="24"/>
          <w:szCs w:val="24"/>
          <w:lang w:val="en"/>
        </w:rPr>
        <w:t xml:space="preserve"> </w:t>
      </w:r>
      <w:r w:rsidR="004D554D" w:rsidRPr="007960A4">
        <w:rPr>
          <w:rFonts w:ascii="Garamond" w:hAnsi="Garamond"/>
          <w:sz w:val="24"/>
          <w:szCs w:val="24"/>
          <w:lang w:val="en"/>
        </w:rPr>
        <w:t xml:space="preserve">companies' sales or </w:t>
      </w:r>
      <w:r>
        <w:rPr>
          <w:rFonts w:ascii="Garamond" w:hAnsi="Garamond"/>
          <w:sz w:val="24"/>
          <w:szCs w:val="24"/>
          <w:lang w:val="en"/>
        </w:rPr>
        <w:t>f</w:t>
      </w:r>
      <w:r w:rsidR="004D554D" w:rsidRPr="007960A4">
        <w:rPr>
          <w:rFonts w:ascii="Garamond" w:hAnsi="Garamond"/>
          <w:sz w:val="24"/>
          <w:szCs w:val="24"/>
          <w:lang w:val="en"/>
        </w:rPr>
        <w:t>or their advertising on online marketplaces,</w:t>
      </w:r>
      <w:r w:rsidR="007960A4">
        <w:rPr>
          <w:rFonts w:ascii="Garamond" w:hAnsi="Garamond"/>
          <w:sz w:val="24"/>
          <w:szCs w:val="24"/>
          <w:lang w:val="en"/>
        </w:rPr>
        <w:t xml:space="preserve"> </w:t>
      </w:r>
      <w:r w:rsidR="004D554D" w:rsidRPr="007960A4">
        <w:rPr>
          <w:rFonts w:ascii="Garamond" w:hAnsi="Garamond"/>
          <w:sz w:val="24"/>
          <w:szCs w:val="24"/>
          <w:lang w:val="en"/>
        </w:rPr>
        <w:t>search engines or social media</w:t>
      </w:r>
      <w:r w:rsidR="007960A4">
        <w:rPr>
          <w:rFonts w:ascii="Garamond" w:hAnsi="Garamond"/>
          <w:sz w:val="24"/>
          <w:szCs w:val="24"/>
          <w:lang w:val="en"/>
        </w:rPr>
        <w:t>.</w:t>
      </w:r>
    </w:p>
    <w:p w:rsidR="006A0C19" w:rsidRDefault="007559C4" w:rsidP="006A0C19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  <w:lang w:val="en"/>
        </w:rPr>
      </w:pPr>
      <w:r>
        <w:rPr>
          <w:rFonts w:ascii="Garamond" w:hAnsi="Garamond"/>
          <w:sz w:val="24"/>
          <w:szCs w:val="24"/>
          <w:lang w:val="en"/>
        </w:rPr>
        <w:t>Joint trade p</w:t>
      </w:r>
      <w:r w:rsidR="006A0C19" w:rsidRPr="006A0C19">
        <w:rPr>
          <w:rFonts w:ascii="Garamond" w:hAnsi="Garamond"/>
          <w:sz w:val="24"/>
          <w:szCs w:val="24"/>
          <w:lang w:val="en"/>
        </w:rPr>
        <w:t>romotion</w:t>
      </w:r>
      <w:r w:rsidR="006A0C19">
        <w:rPr>
          <w:rFonts w:ascii="Garamond" w:hAnsi="Garamond"/>
          <w:sz w:val="24"/>
          <w:szCs w:val="24"/>
          <w:lang w:val="en"/>
        </w:rPr>
        <w:t>s</w:t>
      </w:r>
      <w:r w:rsidR="006A0C19" w:rsidRPr="006A0C19">
        <w:rPr>
          <w:rFonts w:ascii="Garamond" w:hAnsi="Garamond"/>
          <w:sz w:val="24"/>
          <w:szCs w:val="24"/>
          <w:lang w:val="en"/>
        </w:rPr>
        <w:t xml:space="preserve"> related to sectors/industries/products/services where public support is prohibited, cf. international conventions ratified by Denmark, including the tobacco industry, cf. WHO's tobacco convention and activities related to nuclear weapons, chemical</w:t>
      </w:r>
      <w:r w:rsidR="006A0C19">
        <w:rPr>
          <w:rFonts w:ascii="Garamond" w:hAnsi="Garamond"/>
          <w:sz w:val="24"/>
          <w:szCs w:val="24"/>
          <w:lang w:val="en"/>
        </w:rPr>
        <w:t xml:space="preserve"> </w:t>
      </w:r>
      <w:r w:rsidR="006A0C19" w:rsidRPr="006A0C19">
        <w:rPr>
          <w:rFonts w:ascii="Garamond" w:hAnsi="Garamond"/>
          <w:sz w:val="24"/>
          <w:szCs w:val="24"/>
          <w:lang w:val="en"/>
        </w:rPr>
        <w:t>weapons or biological weapons.</w:t>
      </w:r>
    </w:p>
    <w:p w:rsidR="006A0C19" w:rsidRDefault="007559C4" w:rsidP="006A0C19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  <w:lang w:val="en"/>
        </w:rPr>
      </w:pPr>
      <w:r>
        <w:rPr>
          <w:rFonts w:ascii="Garamond" w:hAnsi="Garamond"/>
          <w:sz w:val="24"/>
          <w:szCs w:val="24"/>
          <w:lang w:val="en"/>
        </w:rPr>
        <w:t>Joint trade p</w:t>
      </w:r>
      <w:r w:rsidR="006A0C19" w:rsidRPr="006A0C19">
        <w:rPr>
          <w:rFonts w:ascii="Garamond" w:hAnsi="Garamond"/>
          <w:sz w:val="24"/>
          <w:szCs w:val="24"/>
          <w:lang w:val="en"/>
        </w:rPr>
        <w:t>romotions related to sectors/industries/products/services covered by</w:t>
      </w:r>
      <w:r w:rsidR="006A0C19">
        <w:rPr>
          <w:rFonts w:ascii="Garamond" w:hAnsi="Garamond"/>
          <w:sz w:val="24"/>
          <w:szCs w:val="24"/>
          <w:lang w:val="en"/>
        </w:rPr>
        <w:t xml:space="preserve"> </w:t>
      </w:r>
      <w:r w:rsidR="006A0C19" w:rsidRPr="006A0C19">
        <w:rPr>
          <w:rFonts w:ascii="Garamond" w:hAnsi="Garamond"/>
          <w:sz w:val="24"/>
          <w:szCs w:val="24"/>
          <w:lang w:val="en"/>
        </w:rPr>
        <w:t xml:space="preserve">the government's </w:t>
      </w:r>
      <w:r w:rsidR="00422A52">
        <w:rPr>
          <w:rFonts w:ascii="Garamond" w:hAnsi="Garamond"/>
          <w:sz w:val="24"/>
          <w:szCs w:val="24"/>
          <w:lang w:val="en"/>
        </w:rPr>
        <w:t>halt o</w:t>
      </w:r>
      <w:r w:rsidR="002249CE">
        <w:rPr>
          <w:rFonts w:ascii="Garamond" w:hAnsi="Garamond"/>
          <w:sz w:val="24"/>
          <w:szCs w:val="24"/>
          <w:lang w:val="en"/>
        </w:rPr>
        <w:t>n</w:t>
      </w:r>
      <w:r w:rsidR="006A0C19" w:rsidRPr="006A0C19">
        <w:rPr>
          <w:rFonts w:ascii="Garamond" w:hAnsi="Garamond"/>
          <w:sz w:val="24"/>
          <w:szCs w:val="24"/>
          <w:lang w:val="en"/>
        </w:rPr>
        <w:t xml:space="preserve"> export promotion services for fossil fuels in the energy sector abroad. The foss</w:t>
      </w:r>
      <w:r w:rsidR="00422A52">
        <w:rPr>
          <w:rFonts w:ascii="Garamond" w:hAnsi="Garamond"/>
          <w:sz w:val="24"/>
          <w:szCs w:val="24"/>
          <w:lang w:val="en"/>
        </w:rPr>
        <w:t xml:space="preserve">il energy sector covered by this </w:t>
      </w:r>
      <w:r w:rsidR="006A0C19" w:rsidRPr="006A0C19">
        <w:rPr>
          <w:rFonts w:ascii="Garamond" w:hAnsi="Garamond"/>
          <w:sz w:val="24"/>
          <w:szCs w:val="24"/>
          <w:lang w:val="en"/>
        </w:rPr>
        <w:t>is defined as:</w:t>
      </w:r>
    </w:p>
    <w:p w:rsidR="006A0C19" w:rsidRDefault="006A0C19" w:rsidP="006A0C19">
      <w:pPr>
        <w:pStyle w:val="Listeafsnit"/>
        <w:numPr>
          <w:ilvl w:val="1"/>
          <w:numId w:val="3"/>
        </w:numPr>
        <w:rPr>
          <w:rFonts w:ascii="Garamond" w:hAnsi="Garamond"/>
          <w:sz w:val="24"/>
          <w:szCs w:val="24"/>
          <w:lang w:val="en"/>
        </w:rPr>
      </w:pPr>
      <w:r w:rsidRPr="006A0C19">
        <w:rPr>
          <w:rFonts w:ascii="Garamond" w:hAnsi="Garamond"/>
          <w:sz w:val="24"/>
          <w:szCs w:val="24"/>
          <w:lang w:val="en"/>
        </w:rPr>
        <w:t>Fossil-</w:t>
      </w:r>
      <w:r w:rsidR="00C0105C">
        <w:rPr>
          <w:rFonts w:ascii="Garamond" w:hAnsi="Garamond"/>
          <w:sz w:val="24"/>
          <w:szCs w:val="24"/>
          <w:lang w:val="en"/>
        </w:rPr>
        <w:t>fueled</w:t>
      </w:r>
      <w:r w:rsidRPr="006A0C19">
        <w:rPr>
          <w:rFonts w:ascii="Garamond" w:hAnsi="Garamond"/>
          <w:sz w:val="24"/>
          <w:szCs w:val="24"/>
          <w:lang w:val="en"/>
        </w:rPr>
        <w:t xml:space="preserve"> power plants.</w:t>
      </w:r>
    </w:p>
    <w:p w:rsidR="006A0C19" w:rsidRDefault="006A0C19" w:rsidP="006A0C19">
      <w:pPr>
        <w:pStyle w:val="Listeafsnit"/>
        <w:numPr>
          <w:ilvl w:val="1"/>
          <w:numId w:val="3"/>
        </w:numPr>
        <w:rPr>
          <w:rFonts w:ascii="Garamond" w:hAnsi="Garamond"/>
          <w:sz w:val="24"/>
          <w:szCs w:val="24"/>
          <w:lang w:val="en"/>
        </w:rPr>
      </w:pPr>
      <w:r w:rsidRPr="006A0C19">
        <w:rPr>
          <w:rFonts w:ascii="Garamond" w:hAnsi="Garamond"/>
          <w:sz w:val="24"/>
          <w:szCs w:val="24"/>
          <w:lang w:val="en"/>
        </w:rPr>
        <w:t>Drilling, exploration, extraction, refining and sale of crude oil, natural gas and</w:t>
      </w:r>
      <w:r>
        <w:rPr>
          <w:rFonts w:ascii="Garamond" w:hAnsi="Garamond"/>
          <w:sz w:val="24"/>
          <w:szCs w:val="24"/>
          <w:lang w:val="en"/>
        </w:rPr>
        <w:t xml:space="preserve"> </w:t>
      </w:r>
      <w:r w:rsidRPr="006A0C19">
        <w:rPr>
          <w:rFonts w:ascii="Garamond" w:hAnsi="Garamond"/>
          <w:sz w:val="24"/>
          <w:szCs w:val="24"/>
          <w:lang w:val="en"/>
        </w:rPr>
        <w:t>thermal coal.</w:t>
      </w:r>
    </w:p>
    <w:p w:rsidR="007960A4" w:rsidRDefault="006A0C19" w:rsidP="006A0C19">
      <w:pPr>
        <w:pStyle w:val="Listeafsnit"/>
        <w:numPr>
          <w:ilvl w:val="1"/>
          <w:numId w:val="3"/>
        </w:numPr>
        <w:rPr>
          <w:rFonts w:ascii="Garamond" w:hAnsi="Garamond"/>
          <w:sz w:val="24"/>
          <w:szCs w:val="24"/>
          <w:lang w:val="en"/>
        </w:rPr>
      </w:pPr>
      <w:r w:rsidRPr="006A0C19">
        <w:rPr>
          <w:rFonts w:ascii="Garamond" w:hAnsi="Garamond"/>
          <w:sz w:val="24"/>
          <w:szCs w:val="24"/>
          <w:lang w:val="en"/>
        </w:rPr>
        <w:t>Storage, supporting infrastructure (pipeli</w:t>
      </w:r>
      <w:r w:rsidR="00991B2C">
        <w:rPr>
          <w:rFonts w:ascii="Garamond" w:hAnsi="Garamond"/>
          <w:sz w:val="24"/>
          <w:szCs w:val="24"/>
          <w:lang w:val="en"/>
        </w:rPr>
        <w:t xml:space="preserve">nes, etc.), transport/logistics and </w:t>
      </w:r>
      <w:r w:rsidRPr="006A0C19">
        <w:rPr>
          <w:rFonts w:ascii="Garamond" w:hAnsi="Garamond"/>
          <w:sz w:val="24"/>
          <w:szCs w:val="24"/>
          <w:lang w:val="en"/>
        </w:rPr>
        <w:t>services that are primarily for fossil fuels.</w:t>
      </w:r>
    </w:p>
    <w:p w:rsidR="009322DE" w:rsidRPr="009322DE" w:rsidRDefault="00897A25" w:rsidP="009322DE">
      <w:pPr>
        <w:rPr>
          <w:rFonts w:ascii="Garamond" w:hAnsi="Garamond"/>
          <w:sz w:val="24"/>
          <w:szCs w:val="24"/>
          <w:lang w:val="en"/>
        </w:rPr>
      </w:pPr>
      <w:r w:rsidRPr="009322DE">
        <w:rPr>
          <w:rFonts w:ascii="Garamond" w:hAnsi="Garamond"/>
          <w:sz w:val="24"/>
          <w:szCs w:val="24"/>
          <w:lang w:val="en"/>
        </w:rPr>
        <w:t>Whether the actual expenses are inclusive or exclusive of VAT depends on the applicant's VAT liability</w:t>
      </w:r>
      <w:r w:rsidR="003A7011">
        <w:rPr>
          <w:rFonts w:ascii="Garamond" w:hAnsi="Garamond"/>
          <w:sz w:val="24"/>
          <w:szCs w:val="24"/>
          <w:lang w:val="en"/>
        </w:rPr>
        <w:t>, and is irrelevant to the M</w:t>
      </w:r>
      <w:r w:rsidRPr="009322DE">
        <w:rPr>
          <w:rFonts w:ascii="Garamond" w:hAnsi="Garamond"/>
          <w:sz w:val="24"/>
          <w:szCs w:val="24"/>
          <w:lang w:val="en"/>
        </w:rPr>
        <w:t>i</w:t>
      </w:r>
      <w:r w:rsidR="00AA37C3">
        <w:rPr>
          <w:rFonts w:ascii="Garamond" w:hAnsi="Garamond"/>
          <w:sz w:val="24"/>
          <w:szCs w:val="24"/>
          <w:lang w:val="en"/>
        </w:rPr>
        <w:t>nistry of Foreign Affairs</w:t>
      </w:r>
      <w:r w:rsidRPr="009322DE">
        <w:rPr>
          <w:rFonts w:ascii="Garamond" w:hAnsi="Garamond"/>
          <w:sz w:val="24"/>
          <w:szCs w:val="24"/>
          <w:lang w:val="en"/>
        </w:rPr>
        <w:t>.</w:t>
      </w:r>
    </w:p>
    <w:p w:rsidR="009A7CAC" w:rsidRPr="00B724D9" w:rsidRDefault="00897A25" w:rsidP="00897A25">
      <w:pPr>
        <w:rPr>
          <w:rFonts w:ascii="Garamond" w:hAnsi="Garamond"/>
          <w:sz w:val="24"/>
          <w:szCs w:val="24"/>
          <w:lang w:val="en"/>
        </w:rPr>
      </w:pPr>
      <w:r w:rsidRPr="009322DE">
        <w:rPr>
          <w:rFonts w:ascii="Garamond" w:hAnsi="Garamond"/>
          <w:sz w:val="24"/>
          <w:szCs w:val="24"/>
          <w:lang w:val="en"/>
        </w:rPr>
        <w:t>If only part</w:t>
      </w:r>
      <w:r w:rsidR="00FE008A">
        <w:rPr>
          <w:rFonts w:ascii="Garamond" w:hAnsi="Garamond"/>
          <w:sz w:val="24"/>
          <w:szCs w:val="24"/>
          <w:lang w:val="en"/>
        </w:rPr>
        <w:t>s</w:t>
      </w:r>
      <w:r w:rsidRPr="009322DE">
        <w:rPr>
          <w:rFonts w:ascii="Garamond" w:hAnsi="Garamond"/>
          <w:sz w:val="24"/>
          <w:szCs w:val="24"/>
          <w:lang w:val="en"/>
        </w:rPr>
        <w:t xml:space="preserve"> of the appr</w:t>
      </w:r>
      <w:r w:rsidR="005A5D99">
        <w:rPr>
          <w:rFonts w:ascii="Garamond" w:hAnsi="Garamond"/>
          <w:sz w:val="24"/>
          <w:szCs w:val="24"/>
          <w:lang w:val="en"/>
        </w:rPr>
        <w:t>oved activities are carried out</w:t>
      </w:r>
      <w:r w:rsidRPr="009322DE">
        <w:rPr>
          <w:rFonts w:ascii="Garamond" w:hAnsi="Garamond"/>
          <w:sz w:val="24"/>
          <w:szCs w:val="24"/>
          <w:lang w:val="en"/>
        </w:rPr>
        <w:t xml:space="preserve"> or</w:t>
      </w:r>
      <w:r w:rsidR="00ED6EE7">
        <w:rPr>
          <w:rFonts w:ascii="Garamond" w:hAnsi="Garamond"/>
          <w:sz w:val="24"/>
          <w:szCs w:val="24"/>
          <w:lang w:val="en"/>
        </w:rPr>
        <w:t xml:space="preserve"> if</w:t>
      </w:r>
      <w:r w:rsidRPr="009322DE">
        <w:rPr>
          <w:rFonts w:ascii="Garamond" w:hAnsi="Garamond"/>
          <w:sz w:val="24"/>
          <w:szCs w:val="24"/>
          <w:lang w:val="en"/>
        </w:rPr>
        <w:t xml:space="preserve"> the project becomes cheaper than</w:t>
      </w:r>
      <w:r w:rsidR="009322DE" w:rsidRPr="009322DE">
        <w:rPr>
          <w:rFonts w:ascii="Garamond" w:hAnsi="Garamond"/>
          <w:sz w:val="24"/>
          <w:szCs w:val="24"/>
          <w:lang w:val="en"/>
        </w:rPr>
        <w:t xml:space="preserve"> </w:t>
      </w:r>
      <w:r w:rsidRPr="009322DE">
        <w:rPr>
          <w:rFonts w:ascii="Garamond" w:hAnsi="Garamond"/>
          <w:sz w:val="24"/>
          <w:szCs w:val="24"/>
          <w:lang w:val="en"/>
        </w:rPr>
        <w:t xml:space="preserve">budgeted, the </w:t>
      </w:r>
      <w:r w:rsidR="000B28C9">
        <w:rPr>
          <w:rFonts w:ascii="Garamond" w:hAnsi="Garamond"/>
          <w:sz w:val="24"/>
          <w:szCs w:val="24"/>
          <w:lang w:val="en"/>
        </w:rPr>
        <w:t>subsidy</w:t>
      </w:r>
      <w:r w:rsidR="00AA37C3">
        <w:rPr>
          <w:rFonts w:ascii="Garamond" w:hAnsi="Garamond"/>
          <w:sz w:val="24"/>
          <w:szCs w:val="24"/>
          <w:lang w:val="en"/>
        </w:rPr>
        <w:t xml:space="preserve"> will be</w:t>
      </w:r>
      <w:r w:rsidRPr="009322DE">
        <w:rPr>
          <w:rFonts w:ascii="Garamond" w:hAnsi="Garamond"/>
          <w:sz w:val="24"/>
          <w:szCs w:val="24"/>
          <w:lang w:val="en"/>
        </w:rPr>
        <w:t xml:space="preserve"> reduced accordingly, cf. </w:t>
      </w:r>
      <w:r w:rsidR="007F1BFB">
        <w:rPr>
          <w:rFonts w:ascii="Garamond" w:hAnsi="Garamond"/>
          <w:sz w:val="24"/>
          <w:szCs w:val="24"/>
          <w:lang w:val="en"/>
        </w:rPr>
        <w:t xml:space="preserve">section </w:t>
      </w:r>
      <w:r w:rsidRPr="009322DE">
        <w:rPr>
          <w:rFonts w:ascii="Garamond" w:hAnsi="Garamond"/>
          <w:sz w:val="24"/>
          <w:szCs w:val="24"/>
          <w:lang w:val="en"/>
        </w:rPr>
        <w:t>1. Likewise, the number of hours</w:t>
      </w:r>
      <w:r w:rsidR="00A36708">
        <w:rPr>
          <w:rFonts w:ascii="Garamond" w:hAnsi="Garamond"/>
          <w:sz w:val="24"/>
          <w:szCs w:val="24"/>
          <w:lang w:val="en"/>
        </w:rPr>
        <w:t xml:space="preserve"> covered by the </w:t>
      </w:r>
      <w:r w:rsidR="000B28C9">
        <w:rPr>
          <w:rFonts w:ascii="Garamond" w:hAnsi="Garamond"/>
          <w:sz w:val="24"/>
          <w:szCs w:val="24"/>
          <w:lang w:val="en"/>
        </w:rPr>
        <w:t>subsidy</w:t>
      </w:r>
      <w:r w:rsidR="00A42DDB">
        <w:rPr>
          <w:rFonts w:ascii="Garamond" w:hAnsi="Garamond"/>
          <w:sz w:val="24"/>
          <w:szCs w:val="24"/>
          <w:lang w:val="en"/>
        </w:rPr>
        <w:t xml:space="preserve"> will be</w:t>
      </w:r>
      <w:r w:rsidRPr="009322DE">
        <w:rPr>
          <w:rFonts w:ascii="Garamond" w:hAnsi="Garamond"/>
          <w:sz w:val="24"/>
          <w:szCs w:val="24"/>
          <w:lang w:val="en"/>
        </w:rPr>
        <w:t xml:space="preserve"> reduced if the </w:t>
      </w:r>
      <w:r w:rsidR="00C73806">
        <w:rPr>
          <w:rFonts w:ascii="Garamond" w:hAnsi="Garamond"/>
          <w:sz w:val="24"/>
          <w:szCs w:val="24"/>
          <w:lang w:val="en"/>
        </w:rPr>
        <w:t xml:space="preserve">joint </w:t>
      </w:r>
      <w:r w:rsidR="00A42DDB">
        <w:rPr>
          <w:rFonts w:ascii="Garamond" w:hAnsi="Garamond"/>
          <w:sz w:val="24"/>
          <w:szCs w:val="24"/>
          <w:lang w:val="en"/>
        </w:rPr>
        <w:t>trade promotion</w:t>
      </w:r>
      <w:r w:rsidRPr="009322DE">
        <w:rPr>
          <w:rFonts w:ascii="Garamond" w:hAnsi="Garamond"/>
          <w:sz w:val="24"/>
          <w:szCs w:val="24"/>
          <w:lang w:val="en"/>
        </w:rPr>
        <w:t xml:space="preserve"> is carried out with fewer companies than budgeted.</w:t>
      </w:r>
      <w:r w:rsidR="009322DE">
        <w:rPr>
          <w:rFonts w:ascii="Garamond" w:hAnsi="Garamond"/>
          <w:sz w:val="24"/>
          <w:szCs w:val="24"/>
          <w:lang w:val="en"/>
        </w:rPr>
        <w:t xml:space="preserve"> </w:t>
      </w:r>
      <w:r w:rsidRPr="00897A25">
        <w:rPr>
          <w:rFonts w:ascii="Garamond" w:hAnsi="Garamond"/>
          <w:sz w:val="24"/>
          <w:szCs w:val="24"/>
          <w:lang w:val="en"/>
        </w:rPr>
        <w:t xml:space="preserve">It is the applicant's responsibility to ensure that the hourly </w:t>
      </w:r>
      <w:r w:rsidR="00A42DDB">
        <w:rPr>
          <w:rFonts w:ascii="Garamond" w:hAnsi="Garamond"/>
          <w:sz w:val="24"/>
          <w:szCs w:val="24"/>
          <w:lang w:val="en"/>
        </w:rPr>
        <w:t>rate</w:t>
      </w:r>
      <w:r w:rsidRPr="00897A25">
        <w:rPr>
          <w:rFonts w:ascii="Garamond" w:hAnsi="Garamond"/>
          <w:sz w:val="24"/>
          <w:szCs w:val="24"/>
          <w:lang w:val="en"/>
        </w:rPr>
        <w:t xml:space="preserve"> corresponds to the number of participati</w:t>
      </w:r>
      <w:r w:rsidR="00A42DDB">
        <w:rPr>
          <w:rFonts w:ascii="Garamond" w:hAnsi="Garamond"/>
          <w:sz w:val="24"/>
          <w:szCs w:val="24"/>
          <w:lang w:val="en"/>
        </w:rPr>
        <w:t xml:space="preserve">ng companies eligible for </w:t>
      </w:r>
      <w:r w:rsidR="000B28C9">
        <w:rPr>
          <w:rFonts w:ascii="Garamond" w:hAnsi="Garamond"/>
          <w:sz w:val="24"/>
          <w:szCs w:val="24"/>
          <w:lang w:val="en"/>
        </w:rPr>
        <w:t>subsidy</w:t>
      </w:r>
      <w:r w:rsidR="00A42DDB">
        <w:rPr>
          <w:rFonts w:ascii="Garamond" w:hAnsi="Garamond"/>
          <w:sz w:val="24"/>
          <w:szCs w:val="24"/>
          <w:lang w:val="en"/>
        </w:rPr>
        <w:t>.</w:t>
      </w:r>
    </w:p>
    <w:sectPr w:rsidR="009A7CAC" w:rsidRPr="00B724D9" w:rsidSect="00656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DB" w:rsidRDefault="00C731DB" w:rsidP="00A624EC">
      <w:pPr>
        <w:spacing w:after="0" w:line="240" w:lineRule="auto"/>
      </w:pPr>
      <w:r>
        <w:separator/>
      </w:r>
    </w:p>
  </w:endnote>
  <w:endnote w:type="continuationSeparator" w:id="0">
    <w:p w:rsidR="00C731DB" w:rsidRDefault="00C731DB" w:rsidP="00A6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BF" w:rsidRDefault="004E10B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BF" w:rsidRDefault="004E10B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BF" w:rsidRDefault="004E10B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DB" w:rsidRDefault="00C731DB" w:rsidP="00A624EC">
      <w:pPr>
        <w:spacing w:after="0" w:line="240" w:lineRule="auto"/>
      </w:pPr>
      <w:r>
        <w:separator/>
      </w:r>
    </w:p>
  </w:footnote>
  <w:footnote w:type="continuationSeparator" w:id="0">
    <w:p w:rsidR="00C731DB" w:rsidRDefault="00C731DB" w:rsidP="00A6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BF" w:rsidRDefault="004E10B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21" w:rsidRDefault="00976021">
    <w:pPr>
      <w:pStyle w:val="Sidehoved"/>
    </w:pPr>
  </w:p>
  <w:p w:rsidR="004C7D86" w:rsidRDefault="004C7D86">
    <w:pPr>
      <w:pStyle w:val="Sidehoved"/>
    </w:pPr>
    <w:r w:rsidRPr="00415F36">
      <w:rPr>
        <w:rFonts w:ascii="Arial" w:hAnsi="Arial" w:cs="Arial"/>
        <w:noProof/>
        <w:lang w:eastAsia="da-DK"/>
      </w:rPr>
      <w:drawing>
        <wp:anchor distT="0" distB="0" distL="114300" distR="114300" simplePos="0" relativeHeight="251659264" behindDoc="0" locked="0" layoutInCell="1" allowOverlap="1" wp14:anchorId="6530778A" wp14:editId="0F66CE11">
          <wp:simplePos x="0" y="0"/>
          <wp:positionH relativeFrom="margin">
            <wp:align>left</wp:align>
          </wp:positionH>
          <wp:positionV relativeFrom="paragraph">
            <wp:posOffset>-212700</wp:posOffset>
          </wp:positionV>
          <wp:extent cx="2260396" cy="510258"/>
          <wp:effectExtent l="0" t="0" r="6985" b="4445"/>
          <wp:wrapNone/>
          <wp:docPr id="1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396" cy="510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BF" w:rsidRDefault="004E10B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440D"/>
    <w:multiLevelType w:val="hybridMultilevel"/>
    <w:tmpl w:val="B7BC2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B5E0C"/>
    <w:multiLevelType w:val="hybridMultilevel"/>
    <w:tmpl w:val="E5660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523FA"/>
    <w:multiLevelType w:val="hybridMultilevel"/>
    <w:tmpl w:val="B26EC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BA"/>
    <w:rsid w:val="00034523"/>
    <w:rsid w:val="00044FED"/>
    <w:rsid w:val="0006755B"/>
    <w:rsid w:val="00074215"/>
    <w:rsid w:val="000A5DA1"/>
    <w:rsid w:val="000B28C9"/>
    <w:rsid w:val="000C3495"/>
    <w:rsid w:val="000F07EA"/>
    <w:rsid w:val="0010282E"/>
    <w:rsid w:val="00122682"/>
    <w:rsid w:val="001323B8"/>
    <w:rsid w:val="0015502A"/>
    <w:rsid w:val="00181CB2"/>
    <w:rsid w:val="00182904"/>
    <w:rsid w:val="00186CA0"/>
    <w:rsid w:val="001A4B51"/>
    <w:rsid w:val="001A74B1"/>
    <w:rsid w:val="001B3F9A"/>
    <w:rsid w:val="001B7918"/>
    <w:rsid w:val="001D1403"/>
    <w:rsid w:val="001D6FB6"/>
    <w:rsid w:val="001E2CA3"/>
    <w:rsid w:val="001F1DE4"/>
    <w:rsid w:val="00202200"/>
    <w:rsid w:val="002249CE"/>
    <w:rsid w:val="00240AF2"/>
    <w:rsid w:val="00283177"/>
    <w:rsid w:val="002970A5"/>
    <w:rsid w:val="002A70B3"/>
    <w:rsid w:val="002E2BB2"/>
    <w:rsid w:val="00304D14"/>
    <w:rsid w:val="00307E52"/>
    <w:rsid w:val="003137BA"/>
    <w:rsid w:val="003200C5"/>
    <w:rsid w:val="0033769B"/>
    <w:rsid w:val="0034137A"/>
    <w:rsid w:val="003626E8"/>
    <w:rsid w:val="00367D3B"/>
    <w:rsid w:val="003709E1"/>
    <w:rsid w:val="00374D31"/>
    <w:rsid w:val="00390F5B"/>
    <w:rsid w:val="00397397"/>
    <w:rsid w:val="003A7011"/>
    <w:rsid w:val="003C07B6"/>
    <w:rsid w:val="003C6EFE"/>
    <w:rsid w:val="003C7D35"/>
    <w:rsid w:val="003D5C85"/>
    <w:rsid w:val="0040719F"/>
    <w:rsid w:val="00415F36"/>
    <w:rsid w:val="0041704D"/>
    <w:rsid w:val="00422A52"/>
    <w:rsid w:val="004416B8"/>
    <w:rsid w:val="004577E8"/>
    <w:rsid w:val="00475353"/>
    <w:rsid w:val="004A1C50"/>
    <w:rsid w:val="004B1FFC"/>
    <w:rsid w:val="004C2DC4"/>
    <w:rsid w:val="004C7850"/>
    <w:rsid w:val="004C7D86"/>
    <w:rsid w:val="004D328E"/>
    <w:rsid w:val="004D49E0"/>
    <w:rsid w:val="004D554D"/>
    <w:rsid w:val="004D650A"/>
    <w:rsid w:val="004D6CE6"/>
    <w:rsid w:val="004E10BF"/>
    <w:rsid w:val="004E5EC4"/>
    <w:rsid w:val="004E6E9D"/>
    <w:rsid w:val="00506325"/>
    <w:rsid w:val="00514FD8"/>
    <w:rsid w:val="0052216D"/>
    <w:rsid w:val="005234A3"/>
    <w:rsid w:val="00525BAD"/>
    <w:rsid w:val="00532FED"/>
    <w:rsid w:val="00547EC0"/>
    <w:rsid w:val="00555C75"/>
    <w:rsid w:val="00565229"/>
    <w:rsid w:val="00571D62"/>
    <w:rsid w:val="00591140"/>
    <w:rsid w:val="005A4AC1"/>
    <w:rsid w:val="005A5D99"/>
    <w:rsid w:val="005A751B"/>
    <w:rsid w:val="005B66E3"/>
    <w:rsid w:val="005D4FBD"/>
    <w:rsid w:val="00621135"/>
    <w:rsid w:val="00655DBA"/>
    <w:rsid w:val="00656474"/>
    <w:rsid w:val="00681157"/>
    <w:rsid w:val="00682019"/>
    <w:rsid w:val="00687DE7"/>
    <w:rsid w:val="006A0C19"/>
    <w:rsid w:val="006A1FB6"/>
    <w:rsid w:val="006A5CB0"/>
    <w:rsid w:val="006C636D"/>
    <w:rsid w:val="006D6B2D"/>
    <w:rsid w:val="006F4205"/>
    <w:rsid w:val="006F5EA0"/>
    <w:rsid w:val="006F6D98"/>
    <w:rsid w:val="007469CD"/>
    <w:rsid w:val="007559C4"/>
    <w:rsid w:val="0075688C"/>
    <w:rsid w:val="007960A4"/>
    <w:rsid w:val="007C40EE"/>
    <w:rsid w:val="007D2987"/>
    <w:rsid w:val="007D4556"/>
    <w:rsid w:val="007E0DAE"/>
    <w:rsid w:val="007F1BFB"/>
    <w:rsid w:val="007F4A2F"/>
    <w:rsid w:val="008073C9"/>
    <w:rsid w:val="008152A4"/>
    <w:rsid w:val="00815822"/>
    <w:rsid w:val="008334D7"/>
    <w:rsid w:val="00872826"/>
    <w:rsid w:val="0087393D"/>
    <w:rsid w:val="00884203"/>
    <w:rsid w:val="008904FE"/>
    <w:rsid w:val="00897A25"/>
    <w:rsid w:val="008B5F74"/>
    <w:rsid w:val="008C219E"/>
    <w:rsid w:val="008D0BA6"/>
    <w:rsid w:val="008E112E"/>
    <w:rsid w:val="008E5F5F"/>
    <w:rsid w:val="00906A5E"/>
    <w:rsid w:val="00915CF6"/>
    <w:rsid w:val="00922797"/>
    <w:rsid w:val="009322DE"/>
    <w:rsid w:val="009372D4"/>
    <w:rsid w:val="009406C0"/>
    <w:rsid w:val="00941AF4"/>
    <w:rsid w:val="0095199C"/>
    <w:rsid w:val="00953E2F"/>
    <w:rsid w:val="00961842"/>
    <w:rsid w:val="00970BD3"/>
    <w:rsid w:val="00976021"/>
    <w:rsid w:val="00983A29"/>
    <w:rsid w:val="00991B2C"/>
    <w:rsid w:val="00992DB3"/>
    <w:rsid w:val="009A7CAC"/>
    <w:rsid w:val="009B5F89"/>
    <w:rsid w:val="009C5DCC"/>
    <w:rsid w:val="009D72DF"/>
    <w:rsid w:val="00A20AAF"/>
    <w:rsid w:val="00A36708"/>
    <w:rsid w:val="00A42DDB"/>
    <w:rsid w:val="00A52BAE"/>
    <w:rsid w:val="00A624EC"/>
    <w:rsid w:val="00A80832"/>
    <w:rsid w:val="00A94E0A"/>
    <w:rsid w:val="00AA2166"/>
    <w:rsid w:val="00AA37C3"/>
    <w:rsid w:val="00B12DCA"/>
    <w:rsid w:val="00B3608D"/>
    <w:rsid w:val="00B45FF5"/>
    <w:rsid w:val="00B465EB"/>
    <w:rsid w:val="00B51333"/>
    <w:rsid w:val="00B577F0"/>
    <w:rsid w:val="00B724D9"/>
    <w:rsid w:val="00B93139"/>
    <w:rsid w:val="00B93535"/>
    <w:rsid w:val="00B962DC"/>
    <w:rsid w:val="00BB0A8A"/>
    <w:rsid w:val="00BD6CA9"/>
    <w:rsid w:val="00BF2887"/>
    <w:rsid w:val="00BF2EB9"/>
    <w:rsid w:val="00C0105C"/>
    <w:rsid w:val="00C12D92"/>
    <w:rsid w:val="00C22EEE"/>
    <w:rsid w:val="00C34CA9"/>
    <w:rsid w:val="00C43D36"/>
    <w:rsid w:val="00C6635F"/>
    <w:rsid w:val="00C731DB"/>
    <w:rsid w:val="00C73676"/>
    <w:rsid w:val="00C73806"/>
    <w:rsid w:val="00C748C0"/>
    <w:rsid w:val="00C827D3"/>
    <w:rsid w:val="00C87BDA"/>
    <w:rsid w:val="00CB51D0"/>
    <w:rsid w:val="00D0022C"/>
    <w:rsid w:val="00D02721"/>
    <w:rsid w:val="00D04994"/>
    <w:rsid w:val="00D144E5"/>
    <w:rsid w:val="00D23929"/>
    <w:rsid w:val="00D26EF3"/>
    <w:rsid w:val="00D40569"/>
    <w:rsid w:val="00D537AF"/>
    <w:rsid w:val="00D61EE1"/>
    <w:rsid w:val="00D96475"/>
    <w:rsid w:val="00DD472C"/>
    <w:rsid w:val="00DE4EFE"/>
    <w:rsid w:val="00DF2A6B"/>
    <w:rsid w:val="00DF5A88"/>
    <w:rsid w:val="00E043F5"/>
    <w:rsid w:val="00E0738A"/>
    <w:rsid w:val="00E12336"/>
    <w:rsid w:val="00E14AA0"/>
    <w:rsid w:val="00E17E4B"/>
    <w:rsid w:val="00E33DD9"/>
    <w:rsid w:val="00E37BCD"/>
    <w:rsid w:val="00E468C7"/>
    <w:rsid w:val="00E54923"/>
    <w:rsid w:val="00E60C2A"/>
    <w:rsid w:val="00E71FA3"/>
    <w:rsid w:val="00EA5441"/>
    <w:rsid w:val="00ED6EE7"/>
    <w:rsid w:val="00EE23C7"/>
    <w:rsid w:val="00F012DE"/>
    <w:rsid w:val="00F0535F"/>
    <w:rsid w:val="00F16C42"/>
    <w:rsid w:val="00F31B54"/>
    <w:rsid w:val="00F33FBA"/>
    <w:rsid w:val="00F564D3"/>
    <w:rsid w:val="00F56E03"/>
    <w:rsid w:val="00FB3A77"/>
    <w:rsid w:val="00FC6401"/>
    <w:rsid w:val="00FD5538"/>
    <w:rsid w:val="00FD66E1"/>
    <w:rsid w:val="00FD6D11"/>
    <w:rsid w:val="00FE008A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7535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62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24EC"/>
  </w:style>
  <w:style w:type="paragraph" w:styleId="Sidefod">
    <w:name w:val="footer"/>
    <w:basedOn w:val="Normal"/>
    <w:link w:val="SidefodTegn"/>
    <w:uiPriority w:val="99"/>
    <w:unhideWhenUsed/>
    <w:rsid w:val="00A62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24EC"/>
  </w:style>
  <w:style w:type="character" w:styleId="Kommentarhenvisning">
    <w:name w:val="annotation reference"/>
    <w:basedOn w:val="Standardskrifttypeiafsnit"/>
    <w:uiPriority w:val="99"/>
    <w:semiHidden/>
    <w:unhideWhenUsed/>
    <w:rsid w:val="00F564D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564D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564D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564D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564D3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64D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60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302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479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8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5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0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9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5407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9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8703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458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637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36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223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88BB-BD70-4BF6-A899-365C22B4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10049</Characters>
  <Application>Microsoft Office Word</Application>
  <DocSecurity>4</DocSecurity>
  <Lines>83</Lines>
  <Paragraphs>23</Paragraphs>
  <ScaleCrop>false</ScaleCrop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2023-08-07T08:58:00Z</dcterms:created>
  <dcterms:modified xsi:type="dcterms:W3CDTF">2023-08-07T08:58:00Z</dcterms:modified>
</cp:coreProperties>
</file>